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CFDB" w14:textId="77777777" w:rsidR="00073419" w:rsidRDefault="00073419" w:rsidP="00F128DF">
      <w:pPr>
        <w:spacing w:after="0" w:line="240" w:lineRule="auto"/>
        <w:jc w:val="center"/>
        <w:rPr>
          <w:b/>
          <w:bCs/>
        </w:rPr>
      </w:pPr>
    </w:p>
    <w:p w14:paraId="74BEDB91" w14:textId="77777777" w:rsidR="00073419" w:rsidRDefault="00073419" w:rsidP="00F128DF">
      <w:pPr>
        <w:spacing w:after="0" w:line="240" w:lineRule="auto"/>
        <w:jc w:val="center"/>
        <w:rPr>
          <w:b/>
          <w:bCs/>
        </w:rPr>
      </w:pPr>
    </w:p>
    <w:p w14:paraId="142AB77D" w14:textId="77777777" w:rsidR="00073419" w:rsidRDefault="00073419" w:rsidP="00F128DF">
      <w:pPr>
        <w:spacing w:after="0" w:line="240" w:lineRule="auto"/>
        <w:jc w:val="center"/>
        <w:rPr>
          <w:b/>
          <w:bCs/>
        </w:rPr>
      </w:pPr>
    </w:p>
    <w:p w14:paraId="01398B78" w14:textId="58FA44B5" w:rsidR="00F128DF" w:rsidRDefault="00F128DF" w:rsidP="00F128DF">
      <w:pPr>
        <w:spacing w:after="0" w:line="240" w:lineRule="auto"/>
        <w:jc w:val="center"/>
        <w:rPr>
          <w:b/>
          <w:bCs/>
        </w:rPr>
      </w:pPr>
      <w:r>
        <w:rPr>
          <w:b/>
          <w:bCs/>
        </w:rPr>
        <w:t>*************************</w:t>
      </w:r>
    </w:p>
    <w:p w14:paraId="17A823CF" w14:textId="77777777" w:rsidR="00F128DF" w:rsidRDefault="00F128DF" w:rsidP="00F128DF">
      <w:pPr>
        <w:spacing w:after="0" w:line="240" w:lineRule="auto"/>
        <w:jc w:val="center"/>
        <w:rPr>
          <w:b/>
          <w:bCs/>
        </w:rPr>
      </w:pPr>
    </w:p>
    <w:p w14:paraId="287282ED" w14:textId="6DC2436A" w:rsidR="00F128DF" w:rsidRPr="00F54F8F" w:rsidRDefault="00BD0752" w:rsidP="00BD0752">
      <w:pPr>
        <w:spacing w:after="0" w:line="240" w:lineRule="auto"/>
        <w:jc w:val="center"/>
        <w:rPr>
          <w:b/>
          <w:bCs/>
          <w:sz w:val="28"/>
          <w:szCs w:val="28"/>
        </w:rPr>
      </w:pPr>
      <w:r>
        <w:rPr>
          <w:b/>
          <w:bCs/>
          <w:sz w:val="28"/>
          <w:szCs w:val="28"/>
        </w:rPr>
        <w:t xml:space="preserve">Example of Supporting Documentation for Teaching:  A </w:t>
      </w:r>
      <w:r w:rsidR="008E3155">
        <w:rPr>
          <w:b/>
          <w:bCs/>
          <w:sz w:val="28"/>
          <w:szCs w:val="28"/>
        </w:rPr>
        <w:t>Course Portfolio</w:t>
      </w:r>
    </w:p>
    <w:p w14:paraId="4C1596CB" w14:textId="77777777" w:rsidR="00F128DF" w:rsidRPr="00F54F8F" w:rsidRDefault="00F128DF" w:rsidP="00F128DF">
      <w:pPr>
        <w:spacing w:after="0" w:line="240" w:lineRule="auto"/>
        <w:jc w:val="center"/>
        <w:rPr>
          <w:b/>
          <w:bCs/>
          <w:sz w:val="28"/>
          <w:szCs w:val="28"/>
        </w:rPr>
      </w:pPr>
      <w:r w:rsidRPr="00F54F8F">
        <w:rPr>
          <w:b/>
          <w:bCs/>
          <w:sz w:val="28"/>
          <w:szCs w:val="28"/>
        </w:rPr>
        <w:t>Sue Donym</w:t>
      </w:r>
    </w:p>
    <w:p w14:paraId="7346CDD9" w14:textId="77777777" w:rsidR="00F128DF" w:rsidRPr="00F54F8F" w:rsidRDefault="00F128DF" w:rsidP="00F128DF">
      <w:pPr>
        <w:spacing w:after="0" w:line="240" w:lineRule="auto"/>
        <w:jc w:val="center"/>
        <w:rPr>
          <w:b/>
          <w:bCs/>
          <w:sz w:val="28"/>
          <w:szCs w:val="28"/>
        </w:rPr>
      </w:pPr>
      <w:r w:rsidRPr="00F54F8F">
        <w:rPr>
          <w:b/>
          <w:bCs/>
          <w:sz w:val="28"/>
          <w:szCs w:val="28"/>
        </w:rPr>
        <w:t>Assistant Professor, School of Education</w:t>
      </w:r>
    </w:p>
    <w:p w14:paraId="3E94710F" w14:textId="77777777" w:rsidR="00F128DF" w:rsidRPr="009747DE" w:rsidRDefault="00F128DF" w:rsidP="00F128DF">
      <w:pPr>
        <w:spacing w:after="0" w:line="240" w:lineRule="auto"/>
        <w:jc w:val="center"/>
        <w:rPr>
          <w:b/>
          <w:bCs/>
        </w:rPr>
      </w:pPr>
    </w:p>
    <w:p w14:paraId="1EE846CA" w14:textId="77777777" w:rsidR="00F128DF" w:rsidRDefault="00F128DF" w:rsidP="00F128DF">
      <w:pPr>
        <w:spacing w:after="0" w:line="240" w:lineRule="auto"/>
        <w:jc w:val="center"/>
        <w:rPr>
          <w:b/>
          <w:bCs/>
        </w:rPr>
      </w:pPr>
      <w:r>
        <w:rPr>
          <w:b/>
          <w:bCs/>
        </w:rPr>
        <w:t>*************************</w:t>
      </w:r>
    </w:p>
    <w:p w14:paraId="7E53F171" w14:textId="77777777" w:rsidR="00F128DF" w:rsidRPr="00B014C3" w:rsidRDefault="00F128DF" w:rsidP="00F128DF">
      <w:pPr>
        <w:rPr>
          <w:sz w:val="24"/>
          <w:szCs w:val="24"/>
        </w:rPr>
      </w:pPr>
    </w:p>
    <w:p w14:paraId="756286BD" w14:textId="24ECD88F" w:rsidR="00F128DF" w:rsidRPr="00B014C3" w:rsidRDefault="00F128DF" w:rsidP="00F128DF">
      <w:pPr>
        <w:rPr>
          <w:sz w:val="24"/>
          <w:szCs w:val="24"/>
        </w:rPr>
      </w:pPr>
      <w:r w:rsidRPr="00B014C3">
        <w:rPr>
          <w:sz w:val="24"/>
          <w:szCs w:val="24"/>
        </w:rPr>
        <w:t xml:space="preserve">This </w:t>
      </w:r>
      <w:r w:rsidR="008A3C94">
        <w:rPr>
          <w:sz w:val="24"/>
          <w:szCs w:val="24"/>
        </w:rPr>
        <w:t xml:space="preserve">packet </w:t>
      </w:r>
      <w:r w:rsidRPr="00B014C3">
        <w:rPr>
          <w:sz w:val="24"/>
          <w:szCs w:val="24"/>
        </w:rPr>
        <w:t xml:space="preserve">of materials </w:t>
      </w:r>
      <w:r w:rsidR="008A3C94">
        <w:rPr>
          <w:sz w:val="24"/>
          <w:szCs w:val="24"/>
        </w:rPr>
        <w:t xml:space="preserve">is </w:t>
      </w:r>
      <w:r w:rsidR="0045507C">
        <w:rPr>
          <w:sz w:val="24"/>
          <w:szCs w:val="24"/>
        </w:rPr>
        <w:t xml:space="preserve">excerpted from a more complete </w:t>
      </w:r>
      <w:r w:rsidR="00AC22D6">
        <w:rPr>
          <w:sz w:val="24"/>
          <w:szCs w:val="24"/>
        </w:rPr>
        <w:t xml:space="preserve">sample </w:t>
      </w:r>
      <w:r w:rsidR="0045507C">
        <w:rPr>
          <w:sz w:val="24"/>
          <w:szCs w:val="24"/>
        </w:rPr>
        <w:t>portfolio that includes evidence from three sources</w:t>
      </w:r>
      <w:r w:rsidR="008A3C94">
        <w:rPr>
          <w:sz w:val="24"/>
          <w:szCs w:val="24"/>
        </w:rPr>
        <w:t xml:space="preserve">: </w:t>
      </w:r>
      <w:r w:rsidR="00795F64">
        <w:rPr>
          <w:sz w:val="24"/>
          <w:szCs w:val="24"/>
        </w:rPr>
        <w:t xml:space="preserve">the instructor being evaluated, peers, and students. The </w:t>
      </w:r>
      <w:r w:rsidR="00AC22D6">
        <w:rPr>
          <w:sz w:val="24"/>
          <w:szCs w:val="24"/>
        </w:rPr>
        <w:t xml:space="preserve">sample </w:t>
      </w:r>
      <w:r w:rsidR="00795F64">
        <w:rPr>
          <w:sz w:val="24"/>
          <w:szCs w:val="24"/>
        </w:rPr>
        <w:t xml:space="preserve">portfolio </w:t>
      </w:r>
      <w:r w:rsidR="00B54467">
        <w:rPr>
          <w:sz w:val="24"/>
          <w:szCs w:val="24"/>
        </w:rPr>
        <w:t xml:space="preserve">is a compilation and adaptation of materials from multiple faculty members. </w:t>
      </w:r>
      <w:r w:rsidR="00C25BE2">
        <w:rPr>
          <w:sz w:val="24"/>
          <w:szCs w:val="24"/>
        </w:rPr>
        <w:t xml:space="preserve">The material excerpted into this packet is </w:t>
      </w:r>
      <w:r w:rsidR="0065276B">
        <w:rPr>
          <w:sz w:val="24"/>
          <w:szCs w:val="24"/>
        </w:rPr>
        <w:t xml:space="preserve">meant to provide an illustration of the sorts of </w:t>
      </w:r>
      <w:r w:rsidR="008E3155">
        <w:rPr>
          <w:sz w:val="24"/>
          <w:szCs w:val="24"/>
        </w:rPr>
        <w:t xml:space="preserve">supplemental documentation an </w:t>
      </w:r>
      <w:r w:rsidR="0065276B" w:rsidRPr="0065276B">
        <w:rPr>
          <w:b/>
          <w:bCs/>
          <w:sz w:val="24"/>
          <w:szCs w:val="24"/>
        </w:rPr>
        <w:t>instructor</w:t>
      </w:r>
      <w:r w:rsidR="0065276B">
        <w:rPr>
          <w:sz w:val="24"/>
          <w:szCs w:val="24"/>
        </w:rPr>
        <w:t xml:space="preserve"> might </w:t>
      </w:r>
      <w:r w:rsidR="008E3155">
        <w:rPr>
          <w:sz w:val="24"/>
          <w:szCs w:val="24"/>
        </w:rPr>
        <w:t xml:space="preserve">use </w:t>
      </w:r>
      <w:r w:rsidR="0065276B">
        <w:rPr>
          <w:sz w:val="24"/>
          <w:szCs w:val="24"/>
        </w:rPr>
        <w:t>to represent their teaching</w:t>
      </w:r>
      <w:r w:rsidR="008E3155">
        <w:rPr>
          <w:sz w:val="24"/>
          <w:szCs w:val="24"/>
        </w:rPr>
        <w:t xml:space="preserve"> at the course level</w:t>
      </w:r>
      <w:r w:rsidR="0065276B">
        <w:rPr>
          <w:sz w:val="24"/>
          <w:szCs w:val="24"/>
        </w:rPr>
        <w:t xml:space="preserve"> (although feedback from students and peers is referenced in the instructors’ narratives). It </w:t>
      </w:r>
      <w:r w:rsidRPr="00B014C3">
        <w:rPr>
          <w:sz w:val="24"/>
          <w:szCs w:val="24"/>
        </w:rPr>
        <w:t xml:space="preserve">includes the following documents: </w:t>
      </w:r>
    </w:p>
    <w:p w14:paraId="43C49705" w14:textId="77777777" w:rsidR="00F128DF" w:rsidRPr="00B014C3" w:rsidRDefault="00F128DF" w:rsidP="008D74F3">
      <w:r w:rsidRPr="00B014C3">
        <w:t>Supporting Documentation- Undergraduate Course Portfolio on EPSY 305</w:t>
      </w:r>
    </w:p>
    <w:p w14:paraId="67E268AA" w14:textId="753DF024" w:rsidR="00F128DF" w:rsidRPr="00B014C3" w:rsidRDefault="00F128DF" w:rsidP="00F128DF">
      <w:pPr>
        <w:pStyle w:val="ListParagraph"/>
        <w:numPr>
          <w:ilvl w:val="1"/>
          <w:numId w:val="6"/>
        </w:numPr>
        <w:spacing w:after="160" w:line="259" w:lineRule="auto"/>
      </w:pPr>
      <w:r w:rsidRPr="00B014C3">
        <w:t>Course Narrative</w:t>
      </w:r>
      <w:r w:rsidR="009234D8" w:rsidRPr="00B014C3">
        <w:t xml:space="preserve">- Page </w:t>
      </w:r>
      <w:r w:rsidR="008D74F3">
        <w:t>2</w:t>
      </w:r>
    </w:p>
    <w:p w14:paraId="73D63764" w14:textId="0DD7C8E4" w:rsidR="00F128DF" w:rsidRPr="00B014C3" w:rsidRDefault="00F128DF" w:rsidP="00F128DF">
      <w:pPr>
        <w:pStyle w:val="ListParagraph"/>
        <w:numPr>
          <w:ilvl w:val="1"/>
          <w:numId w:val="6"/>
        </w:numPr>
        <w:spacing w:after="160" w:line="259" w:lineRule="auto"/>
      </w:pPr>
      <w:r w:rsidRPr="00B014C3">
        <w:t>Syllabus</w:t>
      </w:r>
      <w:r w:rsidR="009234D8" w:rsidRPr="00B014C3">
        <w:t xml:space="preserve">- Pages </w:t>
      </w:r>
      <w:r w:rsidR="008D74F3">
        <w:t>3</w:t>
      </w:r>
      <w:r w:rsidR="009310BF" w:rsidRPr="00B014C3">
        <w:t>-</w:t>
      </w:r>
      <w:r w:rsidR="00BD0752">
        <w:t>5</w:t>
      </w:r>
    </w:p>
    <w:p w14:paraId="7C17FE45" w14:textId="74D7BAE6" w:rsidR="00F128DF" w:rsidRPr="00B014C3" w:rsidRDefault="00F128DF" w:rsidP="00F128DF">
      <w:pPr>
        <w:pStyle w:val="ListParagraph"/>
        <w:numPr>
          <w:ilvl w:val="1"/>
          <w:numId w:val="6"/>
        </w:numPr>
        <w:spacing w:after="160" w:line="259" w:lineRule="auto"/>
      </w:pPr>
      <w:r w:rsidRPr="00B014C3">
        <w:t>Sample Assignment and Evaluation Criteria (Rubric)</w:t>
      </w:r>
      <w:r w:rsidR="009310BF" w:rsidRPr="00B014C3">
        <w:t xml:space="preserve">- Pages </w:t>
      </w:r>
      <w:r w:rsidR="00BD0752">
        <w:t>6</w:t>
      </w:r>
      <w:r w:rsidR="009310BF" w:rsidRPr="00B014C3">
        <w:t>-</w:t>
      </w:r>
      <w:r w:rsidR="00BD0752">
        <w:t>7</w:t>
      </w:r>
    </w:p>
    <w:p w14:paraId="3F82A284" w14:textId="517E5960" w:rsidR="00F128DF" w:rsidRPr="00B014C3" w:rsidRDefault="00F128DF" w:rsidP="00F128DF">
      <w:pPr>
        <w:pStyle w:val="ListParagraph"/>
        <w:numPr>
          <w:ilvl w:val="1"/>
          <w:numId w:val="6"/>
        </w:numPr>
        <w:spacing w:after="160" w:line="259" w:lineRule="auto"/>
      </w:pPr>
      <w:r w:rsidRPr="00B014C3">
        <w:t>Summary of Student Performance</w:t>
      </w:r>
      <w:r w:rsidR="009310BF" w:rsidRPr="00B014C3">
        <w:t xml:space="preserve">- Page </w:t>
      </w:r>
      <w:r w:rsidR="00BD0752">
        <w:t>8</w:t>
      </w:r>
    </w:p>
    <w:p w14:paraId="11A168C3" w14:textId="4EBE7D66" w:rsidR="00F128DF" w:rsidRPr="00B014C3" w:rsidRDefault="00F128DF" w:rsidP="00F128DF">
      <w:pPr>
        <w:pStyle w:val="ListParagraph"/>
        <w:numPr>
          <w:ilvl w:val="1"/>
          <w:numId w:val="6"/>
        </w:numPr>
        <w:spacing w:after="160" w:line="259" w:lineRule="auto"/>
      </w:pPr>
      <w:r w:rsidRPr="00B014C3">
        <w:t>Sample Instructional Activity aligned with assignment</w:t>
      </w:r>
      <w:r w:rsidR="009310BF" w:rsidRPr="00B014C3">
        <w:t xml:space="preserve">- Pages </w:t>
      </w:r>
      <w:r w:rsidR="00BD0752">
        <w:t>9</w:t>
      </w:r>
      <w:r w:rsidR="009310BF" w:rsidRPr="00B014C3">
        <w:t>-1</w:t>
      </w:r>
      <w:r w:rsidR="00BD0752">
        <w:t>0</w:t>
      </w:r>
    </w:p>
    <w:p w14:paraId="783CCD43" w14:textId="77777777" w:rsidR="00F128DF" w:rsidRDefault="00F128DF" w:rsidP="00F128DF"/>
    <w:p w14:paraId="228E39D2" w14:textId="5D1F2888" w:rsidR="0043528B" w:rsidRDefault="0043528B" w:rsidP="0043528B">
      <w:pPr>
        <w:jc w:val="center"/>
        <w:rPr>
          <w:b/>
          <w:bCs/>
          <w:sz w:val="28"/>
          <w:szCs w:val="28"/>
        </w:rPr>
      </w:pPr>
      <w:r w:rsidRPr="0043528B">
        <w:rPr>
          <w:b/>
          <w:bCs/>
          <w:noProof/>
          <w:sz w:val="28"/>
          <w:szCs w:val="28"/>
        </w:rPr>
        <w:drawing>
          <wp:inline distT="0" distB="0" distL="0" distR="0" wp14:anchorId="0F62C186" wp14:editId="5AA6FC88">
            <wp:extent cx="1209675" cy="1209675"/>
            <wp:effectExtent l="0" t="0" r="9525" b="9525"/>
            <wp:docPr id="1399319342"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319342" name="Picture 1" descr="A qr code with a dinosaur&#10;&#10;Description automatically generated"/>
                    <pic:cNvPicPr/>
                  </pic:nvPicPr>
                  <pic:blipFill>
                    <a:blip r:embed="rId10"/>
                    <a:stretch>
                      <a:fillRect/>
                    </a:stretch>
                  </pic:blipFill>
                  <pic:spPr>
                    <a:xfrm>
                      <a:off x="0" y="0"/>
                      <a:ext cx="1209675" cy="1209675"/>
                    </a:xfrm>
                    <a:prstGeom prst="rect">
                      <a:avLst/>
                    </a:prstGeom>
                  </pic:spPr>
                </pic:pic>
              </a:graphicData>
            </a:graphic>
          </wp:inline>
        </w:drawing>
      </w:r>
    </w:p>
    <w:p w14:paraId="6083291E" w14:textId="7EF0AC2E" w:rsidR="00A1376C" w:rsidRDefault="008D74F3" w:rsidP="007F778F">
      <w:pPr>
        <w:spacing w:after="0"/>
        <w:jc w:val="center"/>
      </w:pPr>
      <w:r>
        <w:t xml:space="preserve">A </w:t>
      </w:r>
      <w:r w:rsidR="00A1376C">
        <w:t xml:space="preserve">full </w:t>
      </w:r>
      <w:r>
        <w:t xml:space="preserve">teaching </w:t>
      </w:r>
      <w:r w:rsidR="00A1376C">
        <w:t xml:space="preserve">portfolio and other materials can be found in a </w:t>
      </w:r>
    </w:p>
    <w:p w14:paraId="5B64AB89" w14:textId="30F39F35" w:rsidR="009B46DF" w:rsidRDefault="00A1376C" w:rsidP="007F778F">
      <w:pPr>
        <w:spacing w:after="0"/>
        <w:jc w:val="center"/>
      </w:pPr>
      <w:r>
        <w:t>google folder that is accessible</w:t>
      </w:r>
      <w:r w:rsidR="009B46DF">
        <w:t xml:space="preserve"> through</w:t>
      </w:r>
      <w:r>
        <w:t xml:space="preserve"> th</w:t>
      </w:r>
      <w:r w:rsidR="009B46DF">
        <w:t>e above</w:t>
      </w:r>
      <w:r>
        <w:t xml:space="preserve"> </w:t>
      </w:r>
      <w:r w:rsidR="0043528B">
        <w:t>Q</w:t>
      </w:r>
      <w:r w:rsidR="00DC2F62">
        <w:t>R</w:t>
      </w:r>
      <w:r w:rsidR="0043528B">
        <w:t xml:space="preserve"> code</w:t>
      </w:r>
    </w:p>
    <w:p w14:paraId="17CC85D4" w14:textId="1823E21C" w:rsidR="007F778F" w:rsidRDefault="00DC2F62" w:rsidP="007F778F">
      <w:pPr>
        <w:spacing w:after="0"/>
        <w:jc w:val="center"/>
      </w:pPr>
      <w:r>
        <w:t xml:space="preserve"> or this URL</w:t>
      </w:r>
      <w:r w:rsidR="009B46DF">
        <w:t>:</w:t>
      </w:r>
      <w:r>
        <w:t xml:space="preserve"> </w:t>
      </w:r>
      <w:hyperlink r:id="rId11" w:history="1">
        <w:r w:rsidRPr="00FA3043">
          <w:rPr>
            <w:rStyle w:val="Hyperlink"/>
          </w:rPr>
          <w:t>https://tinyurl.com/288ya87j</w:t>
        </w:r>
      </w:hyperlink>
      <w:r>
        <w:t xml:space="preserve"> </w:t>
      </w:r>
    </w:p>
    <w:p w14:paraId="0D76438D" w14:textId="77777777" w:rsidR="00A1376C" w:rsidRDefault="00A1376C">
      <w:r>
        <w:br w:type="page"/>
      </w:r>
    </w:p>
    <w:p w14:paraId="47DE9BE6" w14:textId="51466D53" w:rsidR="00D04B00" w:rsidRPr="00D04B00" w:rsidRDefault="00485E14" w:rsidP="00D04B00">
      <w:pPr>
        <w:pStyle w:val="Header"/>
        <w:jc w:val="center"/>
        <w:rPr>
          <w:b/>
          <w:bCs/>
          <w:sz w:val="28"/>
          <w:szCs w:val="28"/>
        </w:rPr>
      </w:pPr>
      <w:r>
        <w:rPr>
          <w:b/>
          <w:bCs/>
          <w:sz w:val="28"/>
          <w:szCs w:val="28"/>
        </w:rPr>
        <w:lastRenderedPageBreak/>
        <w:t>2</w:t>
      </w:r>
      <w:r w:rsidR="00D04B00" w:rsidRPr="00D04B00">
        <w:rPr>
          <w:b/>
          <w:bCs/>
          <w:sz w:val="28"/>
          <w:szCs w:val="28"/>
        </w:rPr>
        <w:t>A. Sample Course Narrative</w:t>
      </w:r>
    </w:p>
    <w:p w14:paraId="2C61E73A" w14:textId="30F367AF" w:rsidR="00692ED1" w:rsidRPr="00C16EFD" w:rsidRDefault="008E2821" w:rsidP="00C16EFD">
      <w:pPr>
        <w:spacing w:after="0" w:line="240" w:lineRule="auto"/>
        <w:jc w:val="center"/>
        <w:rPr>
          <w:b/>
          <w:bCs/>
          <w:sz w:val="23"/>
          <w:szCs w:val="23"/>
        </w:rPr>
      </w:pPr>
      <w:r w:rsidRPr="00C16EFD">
        <w:rPr>
          <w:b/>
          <w:bCs/>
          <w:sz w:val="23"/>
          <w:szCs w:val="23"/>
        </w:rPr>
        <w:t xml:space="preserve">Course </w:t>
      </w:r>
      <w:r w:rsidR="00F60D96" w:rsidRPr="00C16EFD">
        <w:rPr>
          <w:b/>
          <w:bCs/>
          <w:sz w:val="23"/>
          <w:szCs w:val="23"/>
        </w:rPr>
        <w:t>Narrative</w:t>
      </w:r>
      <w:r w:rsidRPr="00C16EFD">
        <w:rPr>
          <w:b/>
          <w:bCs/>
          <w:sz w:val="23"/>
          <w:szCs w:val="23"/>
        </w:rPr>
        <w:t>- EPSY 305</w:t>
      </w:r>
    </w:p>
    <w:p w14:paraId="156ABD54" w14:textId="596996FB" w:rsidR="00F60D96" w:rsidRPr="00C16EFD" w:rsidRDefault="00F60D96" w:rsidP="00C16EFD">
      <w:pPr>
        <w:spacing w:after="0" w:line="240" w:lineRule="auto"/>
        <w:jc w:val="center"/>
        <w:rPr>
          <w:b/>
          <w:bCs/>
          <w:sz w:val="23"/>
          <w:szCs w:val="23"/>
        </w:rPr>
      </w:pPr>
      <w:r w:rsidRPr="00C16EFD">
        <w:rPr>
          <w:b/>
          <w:bCs/>
          <w:sz w:val="23"/>
          <w:szCs w:val="23"/>
        </w:rPr>
        <w:t>Sue Donym</w:t>
      </w:r>
    </w:p>
    <w:p w14:paraId="54982462" w14:textId="7D0E80CD" w:rsidR="009747DE" w:rsidRPr="00C16EFD" w:rsidRDefault="0027645E" w:rsidP="00C16EFD">
      <w:pPr>
        <w:spacing w:after="0" w:line="240" w:lineRule="auto"/>
        <w:jc w:val="center"/>
        <w:rPr>
          <w:b/>
          <w:bCs/>
          <w:sz w:val="23"/>
          <w:szCs w:val="23"/>
        </w:rPr>
      </w:pPr>
      <w:r w:rsidRPr="00C16EFD">
        <w:rPr>
          <w:b/>
          <w:bCs/>
          <w:sz w:val="23"/>
          <w:szCs w:val="23"/>
        </w:rPr>
        <w:t xml:space="preserve">Assistant Professor, </w:t>
      </w:r>
      <w:r w:rsidR="009747DE" w:rsidRPr="00C16EFD">
        <w:rPr>
          <w:b/>
          <w:bCs/>
          <w:sz w:val="23"/>
          <w:szCs w:val="23"/>
        </w:rPr>
        <w:t>School of Education</w:t>
      </w:r>
    </w:p>
    <w:p w14:paraId="4AD3F27A" w14:textId="77777777" w:rsidR="005511F8" w:rsidRPr="00C16EFD" w:rsidRDefault="005511F8" w:rsidP="008E7757">
      <w:pPr>
        <w:spacing w:after="0" w:line="240" w:lineRule="auto"/>
        <w:rPr>
          <w:rFonts w:ascii="Times New Roman" w:hAnsi="Times New Roman"/>
          <w:bCs/>
          <w:sz w:val="23"/>
          <w:szCs w:val="23"/>
        </w:rPr>
      </w:pPr>
    </w:p>
    <w:p w14:paraId="3668F3AA" w14:textId="77777777" w:rsidR="000E591F" w:rsidRDefault="005511F8" w:rsidP="008E7757">
      <w:pPr>
        <w:spacing w:line="240" w:lineRule="auto"/>
        <w:rPr>
          <w:rFonts w:cstheme="minorHAnsi"/>
          <w:sz w:val="23"/>
          <w:szCs w:val="23"/>
        </w:rPr>
      </w:pPr>
      <w:r w:rsidRPr="0035080C">
        <w:rPr>
          <w:rFonts w:cstheme="minorHAnsi"/>
          <w:bCs/>
          <w:sz w:val="23"/>
          <w:szCs w:val="23"/>
        </w:rPr>
        <w:t xml:space="preserve">EPSY 305 is a large enrollment (150 students) sophomore/junior level course that enrolls mostly education majors.  </w:t>
      </w:r>
      <w:r w:rsidR="001765EB" w:rsidRPr="0035080C">
        <w:rPr>
          <w:rFonts w:cstheme="minorHAnsi"/>
          <w:bCs/>
          <w:sz w:val="23"/>
          <w:szCs w:val="23"/>
        </w:rPr>
        <w:t xml:space="preserve">The course is designed to </w:t>
      </w:r>
      <w:r w:rsidR="004D28F0" w:rsidRPr="0035080C">
        <w:rPr>
          <w:rFonts w:cstheme="minorHAnsi"/>
          <w:bCs/>
          <w:sz w:val="23"/>
          <w:szCs w:val="23"/>
        </w:rPr>
        <w:t>familiarize students with major theories</w:t>
      </w:r>
      <w:r w:rsidR="0035080C">
        <w:rPr>
          <w:rFonts w:cstheme="minorHAnsi"/>
          <w:bCs/>
          <w:sz w:val="23"/>
          <w:szCs w:val="23"/>
        </w:rPr>
        <w:t xml:space="preserve">, big issues </w:t>
      </w:r>
      <w:r w:rsidR="004D28F0" w:rsidRPr="0035080C">
        <w:rPr>
          <w:rFonts w:cstheme="minorHAnsi"/>
          <w:bCs/>
          <w:sz w:val="23"/>
          <w:szCs w:val="23"/>
        </w:rPr>
        <w:t xml:space="preserve">and research findings in the field, </w:t>
      </w:r>
      <w:r w:rsidR="00561E32">
        <w:rPr>
          <w:rFonts w:cstheme="minorHAnsi"/>
          <w:bCs/>
          <w:sz w:val="23"/>
          <w:szCs w:val="23"/>
        </w:rPr>
        <w:t xml:space="preserve">and </w:t>
      </w:r>
      <w:r w:rsidR="00AD4E07">
        <w:rPr>
          <w:rFonts w:cstheme="minorHAnsi"/>
          <w:bCs/>
          <w:sz w:val="23"/>
          <w:szCs w:val="23"/>
        </w:rPr>
        <w:t xml:space="preserve">help them learn how to </w:t>
      </w:r>
      <w:r w:rsidR="00561E32">
        <w:rPr>
          <w:rFonts w:cstheme="minorHAnsi"/>
          <w:bCs/>
          <w:sz w:val="23"/>
          <w:szCs w:val="23"/>
        </w:rPr>
        <w:t xml:space="preserve">apply evidence from the </w:t>
      </w:r>
      <w:r w:rsidR="0035080C" w:rsidRPr="0035080C">
        <w:rPr>
          <w:rFonts w:cstheme="minorHAnsi"/>
          <w:sz w:val="23"/>
          <w:szCs w:val="23"/>
        </w:rPr>
        <w:t xml:space="preserve">child development </w:t>
      </w:r>
      <w:r w:rsidR="00561E32">
        <w:rPr>
          <w:rFonts w:cstheme="minorHAnsi"/>
          <w:sz w:val="23"/>
          <w:szCs w:val="23"/>
        </w:rPr>
        <w:t xml:space="preserve">literature </w:t>
      </w:r>
      <w:r w:rsidR="0035080C" w:rsidRPr="0035080C">
        <w:rPr>
          <w:rFonts w:cstheme="minorHAnsi"/>
          <w:sz w:val="23"/>
          <w:szCs w:val="23"/>
        </w:rPr>
        <w:t>to issues in educational practice</w:t>
      </w:r>
      <w:r w:rsidR="00A336F7">
        <w:rPr>
          <w:rFonts w:cstheme="minorHAnsi"/>
          <w:sz w:val="23"/>
          <w:szCs w:val="23"/>
        </w:rPr>
        <w:t xml:space="preserve"> (see </w:t>
      </w:r>
      <w:r w:rsidR="000E591F">
        <w:rPr>
          <w:rFonts w:cstheme="minorHAnsi"/>
          <w:sz w:val="23"/>
          <w:szCs w:val="23"/>
        </w:rPr>
        <w:t xml:space="preserve">the </w:t>
      </w:r>
      <w:r w:rsidR="005C3138">
        <w:rPr>
          <w:rFonts w:cstheme="minorHAnsi"/>
          <w:sz w:val="23"/>
          <w:szCs w:val="23"/>
        </w:rPr>
        <w:t>S</w:t>
      </w:r>
      <w:r w:rsidR="00A336F7">
        <w:rPr>
          <w:rFonts w:cstheme="minorHAnsi"/>
          <w:sz w:val="23"/>
          <w:szCs w:val="23"/>
        </w:rPr>
        <w:t>yllabus for the course learning outcomes)</w:t>
      </w:r>
      <w:r w:rsidR="0035080C" w:rsidRPr="0035080C">
        <w:rPr>
          <w:rFonts w:cstheme="minorHAnsi"/>
          <w:sz w:val="23"/>
          <w:szCs w:val="23"/>
        </w:rPr>
        <w:t>.</w:t>
      </w:r>
      <w:r w:rsidR="00AD4E07">
        <w:rPr>
          <w:rFonts w:cstheme="minorHAnsi"/>
          <w:sz w:val="23"/>
          <w:szCs w:val="23"/>
        </w:rPr>
        <w:t xml:space="preserve"> </w:t>
      </w:r>
      <w:r w:rsidR="000E591F">
        <w:rPr>
          <w:rFonts w:cstheme="minorHAnsi"/>
          <w:sz w:val="23"/>
          <w:szCs w:val="23"/>
        </w:rPr>
        <w:t xml:space="preserve">I will highlight a few key approaches I use to support student learning and belonging. </w:t>
      </w:r>
    </w:p>
    <w:p w14:paraId="372952D1" w14:textId="5BC82FF5" w:rsidR="007843A4" w:rsidRDefault="006E49BE" w:rsidP="00051108">
      <w:pPr>
        <w:spacing w:line="240" w:lineRule="auto"/>
        <w:rPr>
          <w:rFonts w:cstheme="minorHAnsi"/>
          <w:sz w:val="23"/>
          <w:szCs w:val="23"/>
        </w:rPr>
      </w:pPr>
      <w:r>
        <w:rPr>
          <w:rFonts w:cstheme="minorHAnsi"/>
          <w:sz w:val="23"/>
          <w:szCs w:val="23"/>
        </w:rPr>
        <w:t>First</w:t>
      </w:r>
      <w:r w:rsidR="00051108">
        <w:rPr>
          <w:rFonts w:cstheme="minorHAnsi"/>
          <w:sz w:val="23"/>
          <w:szCs w:val="23"/>
        </w:rPr>
        <w:t xml:space="preserve">, </w:t>
      </w:r>
      <w:r w:rsidR="007843A4">
        <w:rPr>
          <w:rFonts w:cstheme="minorHAnsi"/>
          <w:sz w:val="23"/>
          <w:szCs w:val="23"/>
        </w:rPr>
        <w:t xml:space="preserve">because I know so many of my students will be going on to become teachers rather than psychologists, I have developed many examples, exercises and assignments that focus on the educational applications of the material. </w:t>
      </w:r>
      <w:r w:rsidR="004262F0">
        <w:rPr>
          <w:rFonts w:cstheme="minorHAnsi"/>
          <w:sz w:val="23"/>
          <w:szCs w:val="23"/>
        </w:rPr>
        <w:t>For example, students complete two “controversial issue”</w:t>
      </w:r>
      <w:r w:rsidR="00785984">
        <w:rPr>
          <w:rFonts w:cstheme="minorHAnsi"/>
          <w:sz w:val="23"/>
          <w:szCs w:val="23"/>
        </w:rPr>
        <w:t xml:space="preserve"> assignments</w:t>
      </w:r>
      <w:r w:rsidR="00E72A44">
        <w:rPr>
          <w:rFonts w:cstheme="minorHAnsi"/>
          <w:sz w:val="23"/>
          <w:szCs w:val="23"/>
        </w:rPr>
        <w:t xml:space="preserve"> </w:t>
      </w:r>
      <w:r w:rsidR="004262F0">
        <w:rPr>
          <w:rFonts w:cstheme="minorHAnsi"/>
          <w:sz w:val="23"/>
          <w:szCs w:val="23"/>
        </w:rPr>
        <w:t xml:space="preserve">in which </w:t>
      </w:r>
      <w:r w:rsidR="00785984">
        <w:rPr>
          <w:rFonts w:cstheme="minorHAnsi"/>
          <w:sz w:val="23"/>
          <w:szCs w:val="23"/>
        </w:rPr>
        <w:t>they use research on child development to take a stance on a controversial child development issue related to education</w:t>
      </w:r>
      <w:r w:rsidR="00565C8E">
        <w:rPr>
          <w:rFonts w:cstheme="minorHAnsi"/>
          <w:sz w:val="23"/>
          <w:szCs w:val="23"/>
        </w:rPr>
        <w:t xml:space="preserve"> (e.g.,</w:t>
      </w:r>
      <w:r w:rsidR="00ED257A">
        <w:rPr>
          <w:rFonts w:cstheme="minorHAnsi"/>
          <w:sz w:val="23"/>
          <w:szCs w:val="23"/>
        </w:rPr>
        <w:t xml:space="preserve"> </w:t>
      </w:r>
      <w:r w:rsidR="00190580">
        <w:rPr>
          <w:rFonts w:cstheme="minorHAnsi"/>
          <w:sz w:val="23"/>
          <w:szCs w:val="23"/>
        </w:rPr>
        <w:t xml:space="preserve">should schools encourage parents to </w:t>
      </w:r>
      <w:r w:rsidR="00190580">
        <w:rPr>
          <w:rFonts w:cstheme="minorHAnsi"/>
        </w:rPr>
        <w:t>delay kindergarten if their children</w:t>
      </w:r>
      <w:r w:rsidR="00190580">
        <w:rPr>
          <w:rFonts w:cstheme="minorHAnsi"/>
          <w:sz w:val="23"/>
          <w:szCs w:val="23"/>
        </w:rPr>
        <w:t xml:space="preserve"> are young for their grade?)</w:t>
      </w:r>
      <w:r w:rsidR="008C139B">
        <w:rPr>
          <w:rFonts w:cstheme="minorHAnsi"/>
          <w:sz w:val="23"/>
          <w:szCs w:val="23"/>
        </w:rPr>
        <w:t xml:space="preserve">. </w:t>
      </w:r>
      <w:r w:rsidR="00335712">
        <w:rPr>
          <w:rFonts w:cstheme="minorHAnsi"/>
          <w:sz w:val="23"/>
          <w:szCs w:val="23"/>
        </w:rPr>
        <w:t xml:space="preserve">To give them more practice with the needed skills, </w:t>
      </w:r>
      <w:r w:rsidR="00E72A44">
        <w:rPr>
          <w:rFonts w:cstheme="minorHAnsi"/>
          <w:sz w:val="23"/>
          <w:szCs w:val="23"/>
        </w:rPr>
        <w:t xml:space="preserve">the first assignment is a group presentation, and a second one </w:t>
      </w:r>
      <w:r w:rsidR="00E07ED4">
        <w:rPr>
          <w:rFonts w:cstheme="minorHAnsi"/>
          <w:sz w:val="23"/>
          <w:szCs w:val="23"/>
        </w:rPr>
        <w:t>they complete individually as a paper</w:t>
      </w:r>
      <w:r w:rsidR="004C4C54">
        <w:rPr>
          <w:rFonts w:cstheme="minorHAnsi"/>
          <w:sz w:val="23"/>
          <w:szCs w:val="23"/>
        </w:rPr>
        <w:t xml:space="preserve"> (see Sample</w:t>
      </w:r>
      <w:r w:rsidR="00336C39">
        <w:rPr>
          <w:rFonts w:cstheme="minorHAnsi"/>
          <w:sz w:val="23"/>
          <w:szCs w:val="23"/>
        </w:rPr>
        <w:t xml:space="preserve"> Instructional Activity</w:t>
      </w:r>
      <w:r w:rsidR="004C4C54">
        <w:rPr>
          <w:rFonts w:cstheme="minorHAnsi"/>
          <w:sz w:val="23"/>
          <w:szCs w:val="23"/>
        </w:rPr>
        <w:t xml:space="preserve">). </w:t>
      </w:r>
      <w:r w:rsidR="00E72A44">
        <w:rPr>
          <w:rFonts w:cstheme="minorHAnsi"/>
          <w:sz w:val="23"/>
          <w:szCs w:val="23"/>
        </w:rPr>
        <w:t xml:space="preserve"> </w:t>
      </w:r>
    </w:p>
    <w:p w14:paraId="05E91620" w14:textId="12AC3A61" w:rsidR="00E07ED4" w:rsidRDefault="009B4594" w:rsidP="00051108">
      <w:pPr>
        <w:spacing w:line="240" w:lineRule="auto"/>
        <w:rPr>
          <w:rFonts w:cstheme="minorHAnsi"/>
          <w:sz w:val="23"/>
          <w:szCs w:val="23"/>
        </w:rPr>
      </w:pPr>
      <w:r>
        <w:rPr>
          <w:rFonts w:cstheme="minorHAnsi"/>
          <w:bCs/>
          <w:sz w:val="23"/>
          <w:szCs w:val="23"/>
        </w:rPr>
        <w:t xml:space="preserve">Second, </w:t>
      </w:r>
      <w:r w:rsidR="004C4C54">
        <w:rPr>
          <w:rFonts w:cstheme="minorHAnsi"/>
          <w:bCs/>
          <w:sz w:val="23"/>
          <w:szCs w:val="23"/>
        </w:rPr>
        <w:t xml:space="preserve">I use </w:t>
      </w:r>
      <w:r w:rsidR="00E07ED4" w:rsidRPr="00C16EFD">
        <w:rPr>
          <w:rFonts w:cstheme="minorHAnsi"/>
          <w:bCs/>
          <w:sz w:val="23"/>
          <w:szCs w:val="23"/>
        </w:rPr>
        <w:t xml:space="preserve">rubrics to </w:t>
      </w:r>
      <w:r w:rsidR="00E07ED4" w:rsidRPr="00C16EFD">
        <w:rPr>
          <w:rFonts w:cstheme="minorHAnsi"/>
          <w:sz w:val="23"/>
          <w:szCs w:val="23"/>
        </w:rPr>
        <w:t xml:space="preserve">identify different dimensions of the main writing assignments. This has enabled me to be transparent about my expectations and provide targeted feedback to students about what they did well and where they need to improve. </w:t>
      </w:r>
      <w:r w:rsidR="004E11E6">
        <w:rPr>
          <w:rFonts w:cstheme="minorHAnsi"/>
          <w:sz w:val="23"/>
          <w:szCs w:val="23"/>
        </w:rPr>
        <w:t>T</w:t>
      </w:r>
      <w:r w:rsidR="00227C11">
        <w:rPr>
          <w:rFonts w:cstheme="minorHAnsi"/>
          <w:sz w:val="23"/>
          <w:szCs w:val="23"/>
        </w:rPr>
        <w:t xml:space="preserve">his </w:t>
      </w:r>
      <w:r>
        <w:rPr>
          <w:rFonts w:cstheme="minorHAnsi"/>
          <w:sz w:val="23"/>
          <w:szCs w:val="23"/>
        </w:rPr>
        <w:t xml:space="preserve">approach also helped me </w:t>
      </w:r>
      <w:r w:rsidR="00227C11">
        <w:rPr>
          <w:rFonts w:cstheme="minorHAnsi"/>
          <w:sz w:val="23"/>
          <w:szCs w:val="23"/>
        </w:rPr>
        <w:t xml:space="preserve">see that </w:t>
      </w:r>
      <w:r w:rsidR="00B029F7">
        <w:rPr>
          <w:rFonts w:cstheme="minorHAnsi"/>
          <w:sz w:val="23"/>
          <w:szCs w:val="23"/>
        </w:rPr>
        <w:t xml:space="preserve">in earlier </w:t>
      </w:r>
      <w:r w:rsidR="00FE6358">
        <w:rPr>
          <w:rFonts w:cstheme="minorHAnsi"/>
          <w:sz w:val="23"/>
          <w:szCs w:val="23"/>
        </w:rPr>
        <w:t xml:space="preserve">offerings of the course, </w:t>
      </w:r>
      <w:r w:rsidR="00227C11">
        <w:rPr>
          <w:rFonts w:cstheme="minorHAnsi"/>
          <w:sz w:val="23"/>
          <w:szCs w:val="23"/>
        </w:rPr>
        <w:t xml:space="preserve">students </w:t>
      </w:r>
      <w:r w:rsidR="004E11E6">
        <w:rPr>
          <w:rFonts w:cstheme="minorHAnsi"/>
          <w:sz w:val="23"/>
          <w:szCs w:val="23"/>
        </w:rPr>
        <w:t xml:space="preserve">were doing reasonably well summarizing the issue and with writing quality but they struggled to develop clear arguments for their stance that were actually supported by evidence in the readings. In the last few years I have added more in-class </w:t>
      </w:r>
      <w:r w:rsidR="003F1F62">
        <w:rPr>
          <w:rFonts w:cstheme="minorHAnsi"/>
          <w:sz w:val="23"/>
          <w:szCs w:val="23"/>
        </w:rPr>
        <w:t>activities to help them learn how to do this (see Sample Instructional Activity)</w:t>
      </w:r>
      <w:r w:rsidR="00FE6358">
        <w:rPr>
          <w:rFonts w:cstheme="minorHAnsi"/>
          <w:sz w:val="23"/>
          <w:szCs w:val="23"/>
        </w:rPr>
        <w:t>, and their demonstration of these skills has really improved</w:t>
      </w:r>
      <w:r w:rsidR="00554DB2">
        <w:rPr>
          <w:rFonts w:cstheme="minorHAnsi"/>
          <w:sz w:val="23"/>
          <w:szCs w:val="23"/>
        </w:rPr>
        <w:t xml:space="preserve">. Last year, </w:t>
      </w:r>
      <w:r w:rsidR="00E51161">
        <w:rPr>
          <w:rFonts w:cstheme="minorHAnsi"/>
          <w:sz w:val="23"/>
          <w:szCs w:val="23"/>
        </w:rPr>
        <w:t xml:space="preserve">80% of my class </w:t>
      </w:r>
      <w:r w:rsidR="009307DB">
        <w:rPr>
          <w:rFonts w:cstheme="minorHAnsi"/>
          <w:sz w:val="23"/>
          <w:szCs w:val="23"/>
        </w:rPr>
        <w:t xml:space="preserve">scored </w:t>
      </w:r>
      <w:r w:rsidR="00554DB2">
        <w:rPr>
          <w:rFonts w:cstheme="minorHAnsi"/>
          <w:sz w:val="23"/>
          <w:szCs w:val="23"/>
        </w:rPr>
        <w:t>“</w:t>
      </w:r>
      <w:r w:rsidR="009307DB">
        <w:rPr>
          <w:rFonts w:cstheme="minorHAnsi"/>
          <w:sz w:val="23"/>
          <w:szCs w:val="23"/>
        </w:rPr>
        <w:t>good</w:t>
      </w:r>
      <w:r w:rsidR="00554DB2">
        <w:rPr>
          <w:rFonts w:cstheme="minorHAnsi"/>
          <w:sz w:val="23"/>
          <w:szCs w:val="23"/>
        </w:rPr>
        <w:t>”</w:t>
      </w:r>
      <w:r w:rsidR="009307DB">
        <w:rPr>
          <w:rFonts w:cstheme="minorHAnsi"/>
          <w:sz w:val="23"/>
          <w:szCs w:val="23"/>
        </w:rPr>
        <w:t xml:space="preserve"> or </w:t>
      </w:r>
      <w:r w:rsidR="00554DB2">
        <w:rPr>
          <w:rFonts w:cstheme="minorHAnsi"/>
          <w:sz w:val="23"/>
          <w:szCs w:val="23"/>
        </w:rPr>
        <w:t>“</w:t>
      </w:r>
      <w:r w:rsidR="009307DB">
        <w:rPr>
          <w:rFonts w:cstheme="minorHAnsi"/>
          <w:sz w:val="23"/>
          <w:szCs w:val="23"/>
        </w:rPr>
        <w:t>excellent</w:t>
      </w:r>
      <w:r w:rsidR="00554DB2">
        <w:rPr>
          <w:rFonts w:cstheme="minorHAnsi"/>
          <w:sz w:val="23"/>
          <w:szCs w:val="23"/>
        </w:rPr>
        <w:t>” on argument and evidence (see Summary of Student Performance).</w:t>
      </w:r>
    </w:p>
    <w:p w14:paraId="2800AA5D" w14:textId="1A325979" w:rsidR="003011DC" w:rsidRPr="00CD146F" w:rsidRDefault="0097551C" w:rsidP="00CD146F">
      <w:pPr>
        <w:autoSpaceDE w:val="0"/>
        <w:autoSpaceDN w:val="0"/>
        <w:adjustRightInd w:val="0"/>
        <w:spacing w:after="0" w:line="240" w:lineRule="auto"/>
        <w:rPr>
          <w:rFonts w:ascii="Calibri" w:hAnsi="Calibri" w:cs="Calibri"/>
        </w:rPr>
      </w:pPr>
      <w:r>
        <w:rPr>
          <w:rFonts w:cstheme="minorHAnsi"/>
          <w:sz w:val="23"/>
          <w:szCs w:val="23"/>
        </w:rPr>
        <w:t>Third</w:t>
      </w:r>
      <w:r w:rsidR="007843A4">
        <w:rPr>
          <w:rFonts w:cstheme="minorHAnsi"/>
          <w:sz w:val="23"/>
          <w:szCs w:val="23"/>
        </w:rPr>
        <w:t xml:space="preserve">, </w:t>
      </w:r>
      <w:r>
        <w:rPr>
          <w:rFonts w:cstheme="minorHAnsi"/>
          <w:sz w:val="23"/>
          <w:szCs w:val="23"/>
        </w:rPr>
        <w:t xml:space="preserve">I </w:t>
      </w:r>
      <w:r w:rsidR="00051108" w:rsidRPr="00C16EFD">
        <w:rPr>
          <w:rFonts w:cstheme="minorHAnsi"/>
          <w:bCs/>
          <w:sz w:val="23"/>
          <w:szCs w:val="23"/>
        </w:rPr>
        <w:t>incorporat</w:t>
      </w:r>
      <w:r w:rsidR="00051108">
        <w:rPr>
          <w:rFonts w:cstheme="minorHAnsi"/>
          <w:bCs/>
          <w:sz w:val="23"/>
          <w:szCs w:val="23"/>
        </w:rPr>
        <w:t>e</w:t>
      </w:r>
      <w:r w:rsidR="00051108" w:rsidRPr="00C16EFD">
        <w:rPr>
          <w:rFonts w:cstheme="minorHAnsi"/>
          <w:bCs/>
          <w:sz w:val="23"/>
          <w:szCs w:val="23"/>
        </w:rPr>
        <w:t xml:space="preserve"> active learning exercises into each class period, to break up the lecture and to give students a chance to discuss and apply the material</w:t>
      </w:r>
      <w:r w:rsidR="004B0C51">
        <w:rPr>
          <w:rFonts w:cstheme="minorHAnsi"/>
          <w:bCs/>
          <w:sz w:val="23"/>
          <w:szCs w:val="23"/>
        </w:rPr>
        <w:t xml:space="preserve"> (see Sample Instructional Activity)</w:t>
      </w:r>
      <w:r w:rsidR="00051108" w:rsidRPr="00C16EFD">
        <w:rPr>
          <w:rFonts w:cstheme="minorHAnsi"/>
          <w:bCs/>
          <w:sz w:val="23"/>
          <w:szCs w:val="23"/>
        </w:rPr>
        <w:t xml:space="preserve">. </w:t>
      </w:r>
      <w:r w:rsidR="00583000">
        <w:rPr>
          <w:rFonts w:cstheme="minorHAnsi"/>
          <w:bCs/>
          <w:sz w:val="23"/>
          <w:szCs w:val="23"/>
        </w:rPr>
        <w:t xml:space="preserve">I also </w:t>
      </w:r>
      <w:r w:rsidR="00E5287A">
        <w:rPr>
          <w:rFonts w:cstheme="minorHAnsi"/>
          <w:bCs/>
          <w:sz w:val="23"/>
          <w:szCs w:val="23"/>
        </w:rPr>
        <w:t>added</w:t>
      </w:r>
      <w:r w:rsidR="009A18FC">
        <w:rPr>
          <w:rFonts w:cstheme="minorHAnsi"/>
          <w:bCs/>
          <w:sz w:val="23"/>
          <w:szCs w:val="23"/>
        </w:rPr>
        <w:t xml:space="preserve"> several rapport</w:t>
      </w:r>
      <w:r w:rsidR="00E5287A">
        <w:rPr>
          <w:rFonts w:cstheme="minorHAnsi"/>
          <w:bCs/>
          <w:sz w:val="23"/>
          <w:szCs w:val="23"/>
        </w:rPr>
        <w:t xml:space="preserve">-building </w:t>
      </w:r>
      <w:r w:rsidR="009A18FC">
        <w:rPr>
          <w:rFonts w:cstheme="minorHAnsi"/>
          <w:bCs/>
          <w:sz w:val="23"/>
          <w:szCs w:val="23"/>
        </w:rPr>
        <w:t xml:space="preserve">activities. For instance, </w:t>
      </w:r>
      <w:r w:rsidR="009A18FC">
        <w:rPr>
          <w:sz w:val="23"/>
          <w:szCs w:val="23"/>
        </w:rPr>
        <w:t xml:space="preserve">at the beginning of the term students introduce themselves to the class by creating a slide in a class slide deck posted on Canvas. </w:t>
      </w:r>
      <w:r w:rsidR="00415805">
        <w:rPr>
          <w:rFonts w:cstheme="minorHAnsi"/>
          <w:sz w:val="23"/>
          <w:szCs w:val="23"/>
        </w:rPr>
        <w:t xml:space="preserve">These changes </w:t>
      </w:r>
      <w:r w:rsidR="007843A4">
        <w:rPr>
          <w:rFonts w:cstheme="minorHAnsi"/>
          <w:sz w:val="23"/>
          <w:szCs w:val="23"/>
        </w:rPr>
        <w:t>have really made a difference.</w:t>
      </w:r>
      <w:r w:rsidR="00226A4F">
        <w:rPr>
          <w:rFonts w:cstheme="minorHAnsi"/>
          <w:sz w:val="23"/>
          <w:szCs w:val="23"/>
        </w:rPr>
        <w:t xml:space="preserve"> </w:t>
      </w:r>
      <w:r w:rsidR="002B4CAE">
        <w:rPr>
          <w:rFonts w:cstheme="minorHAnsi"/>
          <w:sz w:val="23"/>
          <w:szCs w:val="23"/>
        </w:rPr>
        <w:t xml:space="preserve">Before, </w:t>
      </w:r>
      <w:r w:rsidR="003651DC">
        <w:rPr>
          <w:rFonts w:cstheme="minorHAnsi"/>
          <w:sz w:val="23"/>
          <w:szCs w:val="23"/>
        </w:rPr>
        <w:t xml:space="preserve">the same few students </w:t>
      </w:r>
      <w:r w:rsidR="002B4CAE">
        <w:rPr>
          <w:rFonts w:cstheme="minorHAnsi"/>
          <w:sz w:val="23"/>
          <w:szCs w:val="23"/>
        </w:rPr>
        <w:t xml:space="preserve">used to </w:t>
      </w:r>
      <w:r w:rsidR="003651DC">
        <w:rPr>
          <w:rFonts w:cstheme="minorHAnsi"/>
          <w:sz w:val="23"/>
          <w:szCs w:val="23"/>
        </w:rPr>
        <w:t xml:space="preserve">answer all of the questions while the </w:t>
      </w:r>
      <w:r w:rsidR="003011DC">
        <w:rPr>
          <w:rFonts w:cstheme="minorHAnsi"/>
          <w:sz w:val="23"/>
          <w:szCs w:val="23"/>
        </w:rPr>
        <w:t xml:space="preserve">remaining </w:t>
      </w:r>
      <w:r w:rsidR="003651DC">
        <w:rPr>
          <w:rFonts w:cstheme="minorHAnsi"/>
          <w:sz w:val="23"/>
          <w:szCs w:val="23"/>
        </w:rPr>
        <w:t>just sat there waiting for their friends to provide the answers. Now class engagement has increased markedly</w:t>
      </w:r>
      <w:r w:rsidR="006F6D1F">
        <w:rPr>
          <w:rFonts w:cstheme="minorHAnsi"/>
          <w:sz w:val="23"/>
          <w:szCs w:val="23"/>
        </w:rPr>
        <w:t xml:space="preserve">, and </w:t>
      </w:r>
      <w:r w:rsidR="003011DC">
        <w:rPr>
          <w:rFonts w:cstheme="minorHAnsi"/>
          <w:sz w:val="23"/>
          <w:szCs w:val="23"/>
        </w:rPr>
        <w:t>all students participate in the class discussions</w:t>
      </w:r>
      <w:r w:rsidR="008A70DF">
        <w:rPr>
          <w:rFonts w:cstheme="minorHAnsi"/>
          <w:sz w:val="23"/>
          <w:szCs w:val="23"/>
        </w:rPr>
        <w:t xml:space="preserve"> and student feedback has been positive. Student ratings have also been increasing every semester. </w:t>
      </w:r>
    </w:p>
    <w:p w14:paraId="0C9D604D" w14:textId="75B7DF82" w:rsidR="002439CA" w:rsidRDefault="002439CA" w:rsidP="002439CA">
      <w:pPr>
        <w:tabs>
          <w:tab w:val="left" w:pos="3330"/>
        </w:tabs>
        <w:rPr>
          <w:sz w:val="23"/>
          <w:szCs w:val="23"/>
        </w:rPr>
      </w:pPr>
      <w:r>
        <w:rPr>
          <w:sz w:val="23"/>
          <w:szCs w:val="23"/>
        </w:rPr>
        <w:tab/>
      </w:r>
    </w:p>
    <w:p w14:paraId="2A066900" w14:textId="77777777" w:rsidR="002439CA" w:rsidRDefault="002439CA">
      <w:pPr>
        <w:rPr>
          <w:sz w:val="23"/>
          <w:szCs w:val="23"/>
        </w:rPr>
      </w:pPr>
      <w:r>
        <w:rPr>
          <w:sz w:val="23"/>
          <w:szCs w:val="23"/>
        </w:rPr>
        <w:br w:type="page"/>
      </w:r>
    </w:p>
    <w:p w14:paraId="52F6F8B2" w14:textId="173DE918" w:rsidR="002439CA" w:rsidRPr="00F35EC1" w:rsidRDefault="002439CA" w:rsidP="002439CA">
      <w:pPr>
        <w:spacing w:after="0" w:line="240" w:lineRule="auto"/>
        <w:jc w:val="center"/>
        <w:rPr>
          <w:b/>
          <w:bCs/>
          <w:sz w:val="28"/>
          <w:szCs w:val="28"/>
        </w:rPr>
      </w:pPr>
      <w:r w:rsidRPr="00F35EC1">
        <w:rPr>
          <w:b/>
          <w:bCs/>
          <w:sz w:val="28"/>
          <w:szCs w:val="28"/>
        </w:rPr>
        <w:lastRenderedPageBreak/>
        <w:t>2B. - Syllabus</w:t>
      </w:r>
    </w:p>
    <w:p w14:paraId="67AF9A61" w14:textId="77777777" w:rsidR="002439CA" w:rsidRPr="00582DD8" w:rsidRDefault="002439CA" w:rsidP="002439CA">
      <w:pPr>
        <w:spacing w:after="0" w:line="240" w:lineRule="auto"/>
        <w:jc w:val="center"/>
        <w:rPr>
          <w:rFonts w:eastAsia="Times New Roman" w:cstheme="minorHAnsi"/>
          <w:b/>
          <w:bCs/>
          <w:color w:val="8496B0" w:themeColor="text2" w:themeTint="99"/>
          <w:sz w:val="23"/>
          <w:szCs w:val="23"/>
          <w:shd w:val="clear" w:color="auto" w:fill="FFFFFF"/>
        </w:rPr>
      </w:pPr>
      <w:r w:rsidRPr="00034CFD">
        <w:rPr>
          <w:rFonts w:eastAsia="Times New Roman" w:cstheme="minorHAnsi"/>
          <w:b/>
          <w:bCs/>
          <w:color w:val="4472C4" w:themeColor="accent1"/>
          <w:sz w:val="23"/>
          <w:szCs w:val="23"/>
          <w:shd w:val="clear" w:color="auto" w:fill="FFFFFF"/>
        </w:rPr>
        <w:t>UNIVERSITY OF KANSAS</w:t>
      </w:r>
    </w:p>
    <w:p w14:paraId="56C273A6" w14:textId="77777777" w:rsidR="002439CA" w:rsidRPr="00F33D4A" w:rsidRDefault="002439CA" w:rsidP="002439CA">
      <w:pPr>
        <w:spacing w:after="0" w:line="240" w:lineRule="auto"/>
        <w:jc w:val="center"/>
        <w:rPr>
          <w:rFonts w:eastAsia="Times New Roman" w:cstheme="minorHAnsi"/>
          <w:b/>
          <w:bCs/>
          <w:sz w:val="23"/>
          <w:szCs w:val="23"/>
          <w:shd w:val="clear" w:color="auto" w:fill="FFFFFF"/>
        </w:rPr>
      </w:pPr>
      <w:r>
        <w:rPr>
          <w:rFonts w:eastAsia="Times New Roman" w:cstheme="minorHAnsi"/>
          <w:b/>
          <w:bCs/>
          <w:sz w:val="23"/>
          <w:szCs w:val="23"/>
          <w:shd w:val="clear" w:color="auto" w:fill="FFFFFF"/>
        </w:rPr>
        <w:t xml:space="preserve">EPSY 305: </w:t>
      </w:r>
      <w:r w:rsidRPr="00F33D4A">
        <w:rPr>
          <w:rFonts w:eastAsia="Times New Roman" w:cstheme="minorHAnsi"/>
          <w:b/>
          <w:bCs/>
          <w:sz w:val="23"/>
          <w:szCs w:val="23"/>
          <w:shd w:val="clear" w:color="auto" w:fill="FFFFFF"/>
        </w:rPr>
        <w:t>Development &amp; Learning of the Child</w:t>
      </w:r>
    </w:p>
    <w:p w14:paraId="7CDB7D2B" w14:textId="77777777" w:rsidR="002439CA" w:rsidRPr="00F33D4A" w:rsidRDefault="002439CA" w:rsidP="002439CA">
      <w:pPr>
        <w:spacing w:after="0" w:line="240" w:lineRule="auto"/>
        <w:jc w:val="center"/>
        <w:rPr>
          <w:rFonts w:eastAsia="Times New Roman" w:cstheme="minorHAnsi"/>
          <w:b/>
          <w:bCs/>
          <w:sz w:val="23"/>
          <w:szCs w:val="23"/>
          <w:shd w:val="clear" w:color="auto" w:fill="FFFFFF"/>
        </w:rPr>
      </w:pPr>
      <w:r w:rsidRPr="00F33D4A">
        <w:rPr>
          <w:rFonts w:eastAsia="Times New Roman" w:cstheme="minorHAnsi"/>
          <w:b/>
          <w:bCs/>
          <w:sz w:val="23"/>
          <w:szCs w:val="23"/>
          <w:shd w:val="clear" w:color="auto" w:fill="FFFFFF"/>
        </w:rPr>
        <w:t>Spring 2</w:t>
      </w:r>
      <w:r>
        <w:rPr>
          <w:rFonts w:eastAsia="Times New Roman" w:cstheme="minorHAnsi"/>
          <w:b/>
          <w:bCs/>
          <w:sz w:val="23"/>
          <w:szCs w:val="23"/>
          <w:shd w:val="clear" w:color="auto" w:fill="FFFFFF"/>
        </w:rPr>
        <w:t xml:space="preserve">022- </w:t>
      </w:r>
      <w:r w:rsidRPr="00F33D4A">
        <w:rPr>
          <w:rFonts w:eastAsia="Times New Roman" w:cstheme="minorHAnsi"/>
          <w:b/>
          <w:bCs/>
          <w:sz w:val="23"/>
          <w:szCs w:val="23"/>
          <w:shd w:val="clear" w:color="auto" w:fill="FFFFFF"/>
        </w:rPr>
        <w:t>Monday</w:t>
      </w:r>
      <w:r>
        <w:rPr>
          <w:rFonts w:eastAsia="Times New Roman" w:cstheme="minorHAnsi"/>
          <w:b/>
          <w:bCs/>
          <w:sz w:val="23"/>
          <w:szCs w:val="23"/>
          <w:shd w:val="clear" w:color="auto" w:fill="FFFFFF"/>
        </w:rPr>
        <w:t xml:space="preserve">, </w:t>
      </w:r>
      <w:r w:rsidRPr="00F33D4A">
        <w:rPr>
          <w:rFonts w:eastAsia="Times New Roman" w:cstheme="minorHAnsi"/>
          <w:b/>
          <w:bCs/>
          <w:sz w:val="23"/>
          <w:szCs w:val="23"/>
          <w:shd w:val="clear" w:color="auto" w:fill="FFFFFF"/>
        </w:rPr>
        <w:t xml:space="preserve">Wednesday </w:t>
      </w:r>
      <w:r>
        <w:rPr>
          <w:rFonts w:eastAsia="Times New Roman" w:cstheme="minorHAnsi"/>
          <w:b/>
          <w:bCs/>
          <w:sz w:val="23"/>
          <w:szCs w:val="23"/>
          <w:shd w:val="clear" w:color="auto" w:fill="FFFFFF"/>
        </w:rPr>
        <w:t xml:space="preserve">&amp; Friday </w:t>
      </w:r>
      <w:r w:rsidRPr="00F33D4A">
        <w:rPr>
          <w:rFonts w:eastAsia="Times New Roman" w:cstheme="minorHAnsi"/>
          <w:b/>
          <w:bCs/>
          <w:sz w:val="23"/>
          <w:szCs w:val="23"/>
          <w:shd w:val="clear" w:color="auto" w:fill="FFFFFF"/>
        </w:rPr>
        <w:t>9:00-9:50</w:t>
      </w:r>
      <w:r>
        <w:rPr>
          <w:rFonts w:eastAsia="Times New Roman" w:cstheme="minorHAnsi"/>
          <w:b/>
          <w:bCs/>
          <w:sz w:val="23"/>
          <w:szCs w:val="23"/>
          <w:shd w:val="clear" w:color="auto" w:fill="FFFFFF"/>
        </w:rPr>
        <w:t xml:space="preserve"> </w:t>
      </w:r>
    </w:p>
    <w:p w14:paraId="0B5DE0F9" w14:textId="77777777" w:rsidR="002439CA" w:rsidRPr="00F33D4A" w:rsidRDefault="002439CA" w:rsidP="002439CA">
      <w:pPr>
        <w:spacing w:after="0" w:line="240" w:lineRule="auto"/>
        <w:rPr>
          <w:rFonts w:eastAsia="Times New Roman" w:cstheme="minorHAnsi"/>
          <w:b/>
          <w:bCs/>
          <w:sz w:val="23"/>
          <w:szCs w:val="23"/>
          <w:shd w:val="clear" w:color="auto" w:fill="FFFFFF"/>
        </w:rPr>
      </w:pPr>
    </w:p>
    <w:p w14:paraId="2B8C57CC" w14:textId="77777777" w:rsidR="002439CA" w:rsidRPr="00F33D4A" w:rsidRDefault="002439CA" w:rsidP="002439CA">
      <w:pPr>
        <w:spacing w:after="0" w:line="240" w:lineRule="auto"/>
        <w:rPr>
          <w:rFonts w:eastAsia="Times New Roman" w:cstheme="minorHAnsi"/>
          <w:b/>
          <w:bCs/>
          <w:sz w:val="23"/>
          <w:szCs w:val="23"/>
          <w:shd w:val="clear" w:color="auto" w:fill="FFFFFF"/>
        </w:rPr>
      </w:pPr>
      <w:r w:rsidRPr="00F33D4A">
        <w:rPr>
          <w:rFonts w:eastAsia="Times New Roman" w:cstheme="minorHAnsi"/>
          <w:b/>
          <w:bCs/>
          <w:sz w:val="23"/>
          <w:szCs w:val="23"/>
          <w:shd w:val="clear" w:color="auto" w:fill="FFFFFF"/>
        </w:rPr>
        <w:t xml:space="preserve">Instructor: </w:t>
      </w:r>
      <w:r w:rsidRPr="00F33D4A">
        <w:rPr>
          <w:rFonts w:eastAsia="Times New Roman" w:cstheme="minorHAnsi"/>
          <w:bCs/>
          <w:sz w:val="23"/>
          <w:szCs w:val="23"/>
          <w:shd w:val="clear" w:color="auto" w:fill="FFFFFF"/>
        </w:rPr>
        <w:t xml:space="preserve">Prof. </w:t>
      </w:r>
      <w:r w:rsidRPr="00F33D4A">
        <w:rPr>
          <w:bCs/>
          <w:sz w:val="23"/>
          <w:szCs w:val="23"/>
        </w:rPr>
        <w:t>Sue Donym</w:t>
      </w:r>
    </w:p>
    <w:p w14:paraId="4210EE72"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Cs/>
          <w:sz w:val="23"/>
          <w:szCs w:val="23"/>
          <w:shd w:val="clear" w:color="auto" w:fill="FFFFFF"/>
        </w:rPr>
        <w:t>Office hours: Monday 12:00-2:00, Wednesday 10:00-12:00, and by appointment</w:t>
      </w:r>
    </w:p>
    <w:p w14:paraId="1E98743E"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Cs/>
          <w:sz w:val="23"/>
          <w:szCs w:val="23"/>
          <w:shd w:val="clear" w:color="auto" w:fill="FFFFFF"/>
        </w:rPr>
        <w:t>Office: JRP 632</w:t>
      </w:r>
    </w:p>
    <w:p w14:paraId="59B0266B"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Cs/>
          <w:sz w:val="23"/>
          <w:szCs w:val="23"/>
          <w:shd w:val="clear" w:color="auto" w:fill="FFFFFF"/>
        </w:rPr>
        <w:t xml:space="preserve">Email: </w:t>
      </w:r>
      <w:hyperlink r:id="rId12" w:history="1">
        <w:r w:rsidRPr="00F33D4A">
          <w:rPr>
            <w:rStyle w:val="Hyperlink"/>
            <w:rFonts w:eastAsia="Times New Roman" w:cstheme="minorHAnsi"/>
            <w:bCs/>
            <w:sz w:val="23"/>
            <w:szCs w:val="23"/>
            <w:shd w:val="clear" w:color="auto" w:fill="FFFFFF"/>
          </w:rPr>
          <w:t>sue.donym@ku.edu</w:t>
        </w:r>
      </w:hyperlink>
      <w:r w:rsidRPr="00F33D4A">
        <w:rPr>
          <w:rFonts w:eastAsia="Times New Roman" w:cstheme="minorHAnsi"/>
          <w:bCs/>
          <w:sz w:val="23"/>
          <w:szCs w:val="23"/>
          <w:shd w:val="clear" w:color="auto" w:fill="FFFFFF"/>
        </w:rPr>
        <w:t xml:space="preserve"> </w:t>
      </w:r>
    </w:p>
    <w:p w14:paraId="55BEC40A" w14:textId="77777777" w:rsidR="002439CA" w:rsidRPr="00F33D4A" w:rsidRDefault="002439CA" w:rsidP="002439CA">
      <w:pPr>
        <w:spacing w:after="0" w:line="240" w:lineRule="auto"/>
        <w:rPr>
          <w:rFonts w:eastAsia="Times New Roman" w:cstheme="minorHAnsi"/>
          <w:b/>
          <w:bCs/>
          <w:sz w:val="23"/>
          <w:szCs w:val="23"/>
          <w:shd w:val="clear" w:color="auto" w:fill="FFFFFF"/>
        </w:rPr>
      </w:pPr>
    </w:p>
    <w:p w14:paraId="1273A66D" w14:textId="77777777" w:rsidR="002439CA" w:rsidRPr="00F33D4A" w:rsidRDefault="002439CA" w:rsidP="002439CA">
      <w:pPr>
        <w:spacing w:after="0" w:line="240" w:lineRule="auto"/>
        <w:rPr>
          <w:rFonts w:eastAsia="Times New Roman" w:cstheme="minorHAnsi"/>
          <w:b/>
          <w:bCs/>
          <w:sz w:val="23"/>
          <w:szCs w:val="23"/>
          <w:shd w:val="clear" w:color="auto" w:fill="FFFFFF"/>
        </w:rPr>
      </w:pPr>
      <w:r w:rsidRPr="00F33D4A">
        <w:rPr>
          <w:rFonts w:eastAsia="Times New Roman" w:cstheme="minorHAnsi"/>
          <w:b/>
          <w:bCs/>
          <w:sz w:val="23"/>
          <w:szCs w:val="23"/>
          <w:shd w:val="clear" w:color="auto" w:fill="FFFFFF"/>
        </w:rPr>
        <w:t xml:space="preserve">Course Learning Outcomes. </w:t>
      </w:r>
      <w:r w:rsidRPr="00F33D4A">
        <w:rPr>
          <w:sz w:val="23"/>
          <w:szCs w:val="23"/>
        </w:rPr>
        <w:t>Through this course, students will:</w:t>
      </w:r>
    </w:p>
    <w:p w14:paraId="79C4618F" w14:textId="77777777" w:rsidR="002439CA" w:rsidRPr="00F33D4A" w:rsidRDefault="002439CA" w:rsidP="002439CA">
      <w:pPr>
        <w:pStyle w:val="ListParagraph"/>
        <w:numPr>
          <w:ilvl w:val="0"/>
          <w:numId w:val="1"/>
        </w:numPr>
        <w:rPr>
          <w:sz w:val="23"/>
          <w:szCs w:val="23"/>
        </w:rPr>
      </w:pPr>
      <w:r w:rsidRPr="00F33D4A">
        <w:rPr>
          <w:sz w:val="23"/>
          <w:szCs w:val="23"/>
        </w:rPr>
        <w:t>Become familiar with major theories of child development</w:t>
      </w:r>
      <w:r>
        <w:rPr>
          <w:sz w:val="23"/>
          <w:szCs w:val="23"/>
        </w:rPr>
        <w:t>.</w:t>
      </w:r>
    </w:p>
    <w:p w14:paraId="7DDFB377" w14:textId="77777777" w:rsidR="002439CA" w:rsidRPr="00F33D4A" w:rsidRDefault="002439CA" w:rsidP="002439CA">
      <w:pPr>
        <w:pStyle w:val="ListParagraph"/>
        <w:numPr>
          <w:ilvl w:val="0"/>
          <w:numId w:val="1"/>
        </w:numPr>
        <w:rPr>
          <w:sz w:val="23"/>
          <w:szCs w:val="23"/>
        </w:rPr>
      </w:pPr>
      <w:r>
        <w:rPr>
          <w:sz w:val="23"/>
          <w:szCs w:val="23"/>
        </w:rPr>
        <w:t xml:space="preserve">Evaluate </w:t>
      </w:r>
      <w:r w:rsidRPr="00F33D4A">
        <w:rPr>
          <w:sz w:val="23"/>
          <w:szCs w:val="23"/>
        </w:rPr>
        <w:t>the influences of nature, nurture, and their interaction on children’s outcomes</w:t>
      </w:r>
      <w:r>
        <w:rPr>
          <w:sz w:val="23"/>
          <w:szCs w:val="23"/>
        </w:rPr>
        <w:t>.</w:t>
      </w:r>
    </w:p>
    <w:p w14:paraId="09F4DAA3" w14:textId="77777777" w:rsidR="002439CA" w:rsidRPr="00F33D4A" w:rsidRDefault="002439CA" w:rsidP="002439CA">
      <w:pPr>
        <w:pStyle w:val="ListParagraph"/>
        <w:numPr>
          <w:ilvl w:val="0"/>
          <w:numId w:val="1"/>
        </w:numPr>
        <w:rPr>
          <w:rFonts w:cstheme="minorHAnsi"/>
          <w:sz w:val="23"/>
          <w:szCs w:val="23"/>
        </w:rPr>
      </w:pPr>
      <w:r w:rsidRPr="00F33D4A">
        <w:rPr>
          <w:rFonts w:cstheme="minorHAnsi"/>
          <w:sz w:val="23"/>
          <w:szCs w:val="23"/>
        </w:rPr>
        <w:t>Analyze the role of the sociocultural context in development from the associations between children and their families, peers, society, culture.</w:t>
      </w:r>
    </w:p>
    <w:p w14:paraId="1174632E" w14:textId="77777777" w:rsidR="002439CA" w:rsidRPr="0072148A" w:rsidRDefault="002439CA" w:rsidP="002439CA">
      <w:pPr>
        <w:pStyle w:val="ListParagraph"/>
        <w:numPr>
          <w:ilvl w:val="0"/>
          <w:numId w:val="1"/>
        </w:numPr>
        <w:rPr>
          <w:rFonts w:eastAsia="Times New Roman" w:cstheme="minorHAnsi"/>
          <w:bCs/>
          <w:sz w:val="23"/>
          <w:szCs w:val="23"/>
          <w:shd w:val="clear" w:color="auto" w:fill="FFFFFF"/>
        </w:rPr>
      </w:pPr>
      <w:r w:rsidRPr="00F33D4A">
        <w:rPr>
          <w:rFonts w:cstheme="minorHAnsi"/>
          <w:sz w:val="23"/>
          <w:szCs w:val="23"/>
        </w:rPr>
        <w:t>Integrate information about physical, cognitive, social, and emotional development to explain the development of the whole child</w:t>
      </w:r>
      <w:r>
        <w:rPr>
          <w:rFonts w:cstheme="minorHAnsi"/>
          <w:sz w:val="23"/>
          <w:szCs w:val="23"/>
        </w:rPr>
        <w:t>.</w:t>
      </w:r>
    </w:p>
    <w:p w14:paraId="390D8586" w14:textId="77777777" w:rsidR="002439CA" w:rsidRPr="0072148A" w:rsidRDefault="002439CA" w:rsidP="002439CA">
      <w:pPr>
        <w:pStyle w:val="ListParagraph"/>
        <w:numPr>
          <w:ilvl w:val="0"/>
          <w:numId w:val="1"/>
        </w:numPr>
        <w:rPr>
          <w:rFonts w:cstheme="minorHAnsi"/>
          <w:sz w:val="23"/>
          <w:szCs w:val="23"/>
        </w:rPr>
      </w:pPr>
      <w:r>
        <w:rPr>
          <w:rFonts w:cstheme="minorHAnsi"/>
          <w:sz w:val="23"/>
          <w:szCs w:val="23"/>
        </w:rPr>
        <w:t xml:space="preserve">Apply findings from </w:t>
      </w:r>
      <w:r w:rsidRPr="00F33D4A">
        <w:rPr>
          <w:rFonts w:cstheme="minorHAnsi"/>
          <w:sz w:val="23"/>
          <w:szCs w:val="23"/>
        </w:rPr>
        <w:t xml:space="preserve">empirical </w:t>
      </w:r>
      <w:r>
        <w:rPr>
          <w:rFonts w:cstheme="minorHAnsi"/>
          <w:sz w:val="23"/>
          <w:szCs w:val="23"/>
        </w:rPr>
        <w:t xml:space="preserve">literature on child development </w:t>
      </w:r>
      <w:r w:rsidRPr="00F33D4A">
        <w:rPr>
          <w:rFonts w:cstheme="minorHAnsi"/>
          <w:sz w:val="23"/>
          <w:szCs w:val="23"/>
        </w:rPr>
        <w:t xml:space="preserve">to </w:t>
      </w:r>
      <w:r>
        <w:rPr>
          <w:rFonts w:cstheme="minorHAnsi"/>
          <w:sz w:val="23"/>
          <w:szCs w:val="23"/>
        </w:rPr>
        <w:t>issues in educational practice.</w:t>
      </w:r>
    </w:p>
    <w:p w14:paraId="56C826CB" w14:textId="77777777" w:rsidR="002439CA" w:rsidRPr="00F33D4A" w:rsidRDefault="002439CA" w:rsidP="002439CA">
      <w:pPr>
        <w:pStyle w:val="ListParagraph"/>
        <w:ind w:left="360"/>
        <w:rPr>
          <w:rFonts w:eastAsia="Times New Roman" w:cstheme="minorHAnsi"/>
          <w:bCs/>
          <w:sz w:val="23"/>
          <w:szCs w:val="23"/>
          <w:shd w:val="clear" w:color="auto" w:fill="FFFFFF"/>
        </w:rPr>
      </w:pPr>
    </w:p>
    <w:p w14:paraId="57850DAA" w14:textId="77777777" w:rsidR="002439CA" w:rsidRPr="00F33D4A" w:rsidRDefault="002439CA" w:rsidP="002439CA">
      <w:pPr>
        <w:spacing w:after="0" w:line="240" w:lineRule="auto"/>
        <w:rPr>
          <w:rFonts w:cstheme="minorHAnsi"/>
          <w:b/>
          <w:sz w:val="23"/>
          <w:szCs w:val="23"/>
        </w:rPr>
      </w:pPr>
      <w:r w:rsidRPr="00F33D4A">
        <w:rPr>
          <w:rFonts w:cstheme="minorHAnsi"/>
          <w:b/>
          <w:sz w:val="23"/>
          <w:szCs w:val="23"/>
        </w:rPr>
        <w:t xml:space="preserve">How to Succeed in this Course: </w:t>
      </w:r>
    </w:p>
    <w:p w14:paraId="266A1D62" w14:textId="77777777" w:rsidR="002439CA" w:rsidRPr="00F33D4A" w:rsidRDefault="002439CA" w:rsidP="002439CA">
      <w:pPr>
        <w:pStyle w:val="ListParagraph"/>
        <w:numPr>
          <w:ilvl w:val="0"/>
          <w:numId w:val="2"/>
        </w:numPr>
        <w:rPr>
          <w:rFonts w:cstheme="minorHAnsi"/>
          <w:sz w:val="23"/>
          <w:szCs w:val="23"/>
        </w:rPr>
      </w:pPr>
      <w:r w:rsidRPr="00F33D4A">
        <w:rPr>
          <w:rFonts w:cstheme="minorHAnsi"/>
          <w:sz w:val="23"/>
          <w:szCs w:val="23"/>
        </w:rPr>
        <w:t>Be present in every class, both physically and mentally</w:t>
      </w:r>
    </w:p>
    <w:p w14:paraId="4FF5FE49" w14:textId="77777777" w:rsidR="002439CA" w:rsidRPr="00F33D4A" w:rsidRDefault="002439CA" w:rsidP="002439CA">
      <w:pPr>
        <w:pStyle w:val="ListParagraph"/>
        <w:numPr>
          <w:ilvl w:val="0"/>
          <w:numId w:val="2"/>
        </w:numPr>
        <w:rPr>
          <w:rFonts w:cstheme="minorHAnsi"/>
          <w:sz w:val="23"/>
          <w:szCs w:val="23"/>
        </w:rPr>
      </w:pPr>
      <w:r w:rsidRPr="00F33D4A">
        <w:rPr>
          <w:rFonts w:cstheme="minorHAnsi"/>
          <w:sz w:val="23"/>
          <w:szCs w:val="23"/>
        </w:rPr>
        <w:t>Read the assigned material before class</w:t>
      </w:r>
    </w:p>
    <w:p w14:paraId="2B290D83" w14:textId="77777777" w:rsidR="002439CA" w:rsidRPr="00F33D4A" w:rsidRDefault="002439CA" w:rsidP="002439CA">
      <w:pPr>
        <w:pStyle w:val="ListParagraph"/>
        <w:numPr>
          <w:ilvl w:val="0"/>
          <w:numId w:val="2"/>
        </w:numPr>
        <w:rPr>
          <w:rFonts w:cstheme="minorHAnsi"/>
          <w:sz w:val="23"/>
          <w:szCs w:val="23"/>
        </w:rPr>
      </w:pPr>
      <w:r w:rsidRPr="00F33D4A">
        <w:rPr>
          <w:rFonts w:cstheme="minorHAnsi"/>
          <w:sz w:val="23"/>
          <w:szCs w:val="23"/>
        </w:rPr>
        <w:t>Approach readings, lectures, and discussions with an open mind</w:t>
      </w:r>
    </w:p>
    <w:p w14:paraId="60F83002" w14:textId="77777777" w:rsidR="002439CA" w:rsidRPr="00F33D4A" w:rsidRDefault="002439CA" w:rsidP="002439CA">
      <w:pPr>
        <w:pStyle w:val="ListParagraph"/>
        <w:numPr>
          <w:ilvl w:val="0"/>
          <w:numId w:val="2"/>
        </w:numPr>
        <w:rPr>
          <w:rFonts w:cstheme="minorHAnsi"/>
          <w:sz w:val="23"/>
          <w:szCs w:val="23"/>
        </w:rPr>
      </w:pPr>
      <w:r w:rsidRPr="00F33D4A">
        <w:rPr>
          <w:rFonts w:cstheme="minorHAnsi"/>
          <w:sz w:val="23"/>
          <w:szCs w:val="23"/>
        </w:rPr>
        <w:t>Participate actively and thoughtfully in class discussions</w:t>
      </w:r>
    </w:p>
    <w:p w14:paraId="2C569944" w14:textId="77777777" w:rsidR="002439CA" w:rsidRPr="00F33D4A" w:rsidRDefault="002439CA" w:rsidP="002439CA">
      <w:pPr>
        <w:pStyle w:val="ListParagraph"/>
        <w:numPr>
          <w:ilvl w:val="0"/>
          <w:numId w:val="2"/>
        </w:numPr>
        <w:rPr>
          <w:rFonts w:cstheme="minorHAnsi"/>
          <w:sz w:val="23"/>
          <w:szCs w:val="23"/>
        </w:rPr>
      </w:pPr>
      <w:r w:rsidRPr="00F33D4A">
        <w:rPr>
          <w:rFonts w:cstheme="minorHAnsi"/>
          <w:sz w:val="23"/>
          <w:szCs w:val="23"/>
        </w:rPr>
        <w:t>Show respect for others’ ideas and viewpoints</w:t>
      </w:r>
    </w:p>
    <w:p w14:paraId="114285B2" w14:textId="77777777" w:rsidR="002439CA" w:rsidRPr="00F33D4A" w:rsidRDefault="002439CA" w:rsidP="002439CA">
      <w:pPr>
        <w:spacing w:after="0"/>
        <w:ind w:left="360"/>
        <w:rPr>
          <w:rFonts w:cstheme="minorHAnsi"/>
          <w:sz w:val="23"/>
          <w:szCs w:val="23"/>
        </w:rPr>
      </w:pPr>
    </w:p>
    <w:p w14:paraId="400FB5C9" w14:textId="77777777" w:rsidR="002439CA" w:rsidRPr="00F33D4A" w:rsidRDefault="002439CA" w:rsidP="002439CA">
      <w:pPr>
        <w:spacing w:after="0" w:line="240" w:lineRule="auto"/>
        <w:rPr>
          <w:rFonts w:cstheme="minorHAnsi"/>
          <w:sz w:val="23"/>
          <w:szCs w:val="23"/>
        </w:rPr>
      </w:pPr>
      <w:r w:rsidRPr="00F33D4A">
        <w:rPr>
          <w:rFonts w:eastAsia="Times New Roman" w:cstheme="minorHAnsi"/>
          <w:b/>
          <w:bCs/>
          <w:sz w:val="23"/>
          <w:szCs w:val="23"/>
        </w:rPr>
        <w:t>Instructional Mode and Credit Hours</w:t>
      </w:r>
      <w:r w:rsidRPr="00F33D4A">
        <w:rPr>
          <w:rFonts w:cstheme="minorHAnsi"/>
          <w:sz w:val="23"/>
          <w:szCs w:val="23"/>
        </w:rPr>
        <w:t xml:space="preserve">. </w:t>
      </w:r>
      <w:r w:rsidRPr="00F33D4A">
        <w:rPr>
          <w:rFonts w:eastAsia="Times New Roman" w:cstheme="minorHAnsi"/>
          <w:sz w:val="23"/>
          <w:szCs w:val="23"/>
        </w:rPr>
        <w:t xml:space="preserve">This is an in-person course that fulfills 3 credit hours; consistent with </w:t>
      </w:r>
      <w:hyperlink r:id="rId13" w:history="1">
        <w:r w:rsidRPr="00F33D4A">
          <w:rPr>
            <w:rStyle w:val="Hyperlink"/>
            <w:rFonts w:eastAsia="Times New Roman" w:cstheme="minorHAnsi"/>
            <w:sz w:val="23"/>
            <w:szCs w:val="23"/>
          </w:rPr>
          <w:t>KU policy</w:t>
        </w:r>
      </w:hyperlink>
      <w:r w:rsidRPr="00F33D4A">
        <w:rPr>
          <w:rFonts w:eastAsia="Times New Roman" w:cstheme="minorHAnsi"/>
          <w:sz w:val="23"/>
          <w:szCs w:val="23"/>
        </w:rPr>
        <w:t xml:space="preserve"> and the federal definition of a credit hour, this means you should expect to spend at least 9 hours a week on this course over the 15 week semester. Most weeks, </w:t>
      </w:r>
      <w:r>
        <w:rPr>
          <w:rFonts w:eastAsia="Times New Roman" w:cstheme="minorHAnsi"/>
          <w:sz w:val="23"/>
          <w:szCs w:val="23"/>
        </w:rPr>
        <w:t xml:space="preserve">2.5 </w:t>
      </w:r>
      <w:r w:rsidRPr="00F33D4A">
        <w:rPr>
          <w:rFonts w:eastAsia="Times New Roman" w:cstheme="minorHAnsi"/>
          <w:sz w:val="23"/>
          <w:szCs w:val="23"/>
        </w:rPr>
        <w:t xml:space="preserve">hours will be class meetings and the remaining time will involve out of class work. </w:t>
      </w:r>
      <w:r>
        <w:rPr>
          <w:rFonts w:eastAsia="Times New Roman" w:cstheme="minorHAnsi"/>
          <w:sz w:val="23"/>
          <w:szCs w:val="23"/>
        </w:rPr>
        <w:t xml:space="preserve"> On Fridays your class meeting will take place in small discussion sections led by a GTA. </w:t>
      </w:r>
    </w:p>
    <w:p w14:paraId="35BDBBBC" w14:textId="77777777" w:rsidR="002439CA" w:rsidRPr="00F33D4A" w:rsidRDefault="002439CA" w:rsidP="002439CA">
      <w:pPr>
        <w:spacing w:after="0" w:line="240" w:lineRule="auto"/>
        <w:rPr>
          <w:rFonts w:eastAsia="Times New Roman" w:cstheme="minorHAnsi"/>
          <w:b/>
          <w:bCs/>
          <w:sz w:val="23"/>
          <w:szCs w:val="23"/>
          <w:shd w:val="clear" w:color="auto" w:fill="FFFFFF"/>
        </w:rPr>
      </w:pPr>
    </w:p>
    <w:p w14:paraId="4AD7DB5C" w14:textId="77777777" w:rsidR="002439CA" w:rsidRPr="00F33D4A" w:rsidRDefault="002439CA" w:rsidP="002439CA">
      <w:pPr>
        <w:spacing w:after="0" w:line="240" w:lineRule="auto"/>
        <w:rPr>
          <w:rFonts w:eastAsia="Times New Roman" w:cstheme="minorHAnsi"/>
          <w:b/>
          <w:bCs/>
          <w:sz w:val="23"/>
          <w:szCs w:val="23"/>
          <w:shd w:val="clear" w:color="auto" w:fill="FFFFFF"/>
        </w:rPr>
      </w:pPr>
      <w:r w:rsidRPr="00F33D4A">
        <w:rPr>
          <w:rFonts w:eastAsia="Times New Roman" w:cstheme="minorHAnsi"/>
          <w:b/>
          <w:bCs/>
          <w:sz w:val="23"/>
          <w:szCs w:val="23"/>
          <w:shd w:val="clear" w:color="auto" w:fill="FFFFFF"/>
        </w:rPr>
        <w:t xml:space="preserve">Competencies Promoted by this Course. </w:t>
      </w:r>
      <w:r w:rsidRPr="00F33D4A">
        <w:rPr>
          <w:rFonts w:eastAsia="Times New Roman" w:cstheme="minorHAnsi"/>
          <w:bCs/>
          <w:sz w:val="23"/>
          <w:szCs w:val="23"/>
          <w:shd w:val="clear" w:color="auto" w:fill="FFFFFF"/>
        </w:rPr>
        <w:t>This course has been designed to meet the following Kansas Educator Preparation Program Standards for Professional Education:</w:t>
      </w:r>
    </w:p>
    <w:p w14:paraId="56073DE0" w14:textId="77777777" w:rsidR="002439CA" w:rsidRPr="00F33D4A" w:rsidRDefault="002439CA" w:rsidP="002439CA">
      <w:pPr>
        <w:pStyle w:val="ListParagraph"/>
        <w:numPr>
          <w:ilvl w:val="0"/>
          <w:numId w:val="3"/>
        </w:numPr>
        <w:rPr>
          <w:rFonts w:eastAsia="Times New Roman" w:cstheme="minorHAnsi"/>
          <w:bCs/>
          <w:sz w:val="23"/>
          <w:szCs w:val="23"/>
          <w:shd w:val="clear" w:color="auto" w:fill="FFFFFF"/>
        </w:rPr>
      </w:pPr>
      <w:r w:rsidRPr="00F33D4A">
        <w:rPr>
          <w:rFonts w:eastAsia="Times New Roman" w:cstheme="minorHAnsi"/>
          <w:bCs/>
          <w:sz w:val="23"/>
          <w:szCs w:val="23"/>
          <w:shd w:val="clear" w:color="auto" w:fill="FFFFFF"/>
        </w:rPr>
        <w:t>Standard #1: The teacher understands how learners grow and develop, recognizing that patterns of learning and development vary individually within and across the cognitive, linguistic, social, emotional, and physical areas, and designs and implements developmentally appropriate, relevant, and rigorous learning experiences.</w:t>
      </w:r>
    </w:p>
    <w:p w14:paraId="6EDD91F7" w14:textId="77777777" w:rsidR="002439CA" w:rsidRPr="00F33D4A" w:rsidRDefault="002439CA" w:rsidP="002439CA">
      <w:pPr>
        <w:pStyle w:val="ListParagraph"/>
        <w:numPr>
          <w:ilvl w:val="0"/>
          <w:numId w:val="3"/>
        </w:numPr>
        <w:rPr>
          <w:rFonts w:eastAsia="Times New Roman" w:cstheme="minorHAnsi"/>
          <w:bCs/>
          <w:sz w:val="23"/>
          <w:szCs w:val="23"/>
          <w:shd w:val="clear" w:color="auto" w:fill="FFFFFF"/>
        </w:rPr>
      </w:pPr>
      <w:r w:rsidRPr="00F33D4A">
        <w:rPr>
          <w:rFonts w:eastAsia="Times New Roman" w:cstheme="minorHAnsi"/>
          <w:bCs/>
          <w:sz w:val="23"/>
          <w:szCs w:val="23"/>
          <w:shd w:val="clear" w:color="auto" w:fill="FFFFFF"/>
        </w:rPr>
        <w:t>Standard #2: The teacher uses understanding of differences in individuals, languages, cultures, and communities to ensure inclusive learning environments that enable each learner to meet rigorous standards.</w:t>
      </w:r>
    </w:p>
    <w:p w14:paraId="45359788" w14:textId="77777777" w:rsidR="002439CA" w:rsidRPr="00F33D4A" w:rsidRDefault="002439CA" w:rsidP="002439CA">
      <w:pPr>
        <w:spacing w:after="0" w:line="240" w:lineRule="auto"/>
        <w:rPr>
          <w:rFonts w:eastAsia="Times New Roman" w:cstheme="minorHAnsi"/>
          <w:bCs/>
          <w:sz w:val="23"/>
          <w:szCs w:val="23"/>
          <w:shd w:val="clear" w:color="auto" w:fill="FFFFFF"/>
        </w:rPr>
      </w:pPr>
    </w:p>
    <w:p w14:paraId="34031E57" w14:textId="5E13885A"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School of Education</w:t>
      </w:r>
      <w:r>
        <w:rPr>
          <w:rFonts w:eastAsia="Times New Roman" w:cstheme="minorHAnsi"/>
          <w:b/>
          <w:bCs/>
          <w:sz w:val="23"/>
          <w:szCs w:val="23"/>
          <w:shd w:val="clear" w:color="auto" w:fill="FFFFFF"/>
        </w:rPr>
        <w:t xml:space="preserve"> &amp;</w:t>
      </w:r>
      <w:r w:rsidRPr="00F33D4A">
        <w:rPr>
          <w:rFonts w:eastAsia="Times New Roman" w:cstheme="minorHAnsi"/>
          <w:b/>
          <w:bCs/>
          <w:sz w:val="23"/>
          <w:szCs w:val="23"/>
          <w:shd w:val="clear" w:color="auto" w:fill="FFFFFF"/>
        </w:rPr>
        <w:t xml:space="preserve"> Human Sciences Mission. </w:t>
      </w:r>
      <w:r w:rsidRPr="00F33D4A">
        <w:rPr>
          <w:rFonts w:eastAsia="Times New Roman" w:cstheme="minorHAnsi"/>
          <w:sz w:val="23"/>
          <w:szCs w:val="23"/>
          <w:shd w:val="clear" w:color="auto" w:fill="FFFFFF"/>
        </w:rPr>
        <w:t>T</w:t>
      </w:r>
      <w:r w:rsidRPr="00F33D4A">
        <w:rPr>
          <w:rFonts w:eastAsia="Times New Roman" w:cstheme="minorHAnsi"/>
          <w:bCs/>
          <w:sz w:val="23"/>
          <w:szCs w:val="23"/>
          <w:shd w:val="clear" w:color="auto" w:fill="FFFFFF"/>
        </w:rPr>
        <w:t xml:space="preserve">he SOEHS serves Kansas, the nation and the world by (1) preparing individuals to be leaders and practitioners in education and related human service fields, (2) expanding and deepening understanding of education as a fundamental human </w:t>
      </w:r>
      <w:r w:rsidRPr="00F33D4A">
        <w:rPr>
          <w:rFonts w:eastAsia="Times New Roman" w:cstheme="minorHAnsi"/>
          <w:bCs/>
          <w:sz w:val="23"/>
          <w:szCs w:val="23"/>
          <w:shd w:val="clear" w:color="auto" w:fill="FFFFFF"/>
        </w:rPr>
        <w:lastRenderedPageBreak/>
        <w:t>endeavor, and (3) helping society define and respond to its educational responsibilities and challenges. To accomplish this mission, the SOEHS (1) offers an extensive curriculum leading to degrees and professional licensure, (2) requires faculty and students to engage in scholarship,</w:t>
      </w:r>
      <w:r>
        <w:rPr>
          <w:rFonts w:eastAsia="Times New Roman" w:cstheme="minorHAnsi"/>
          <w:bCs/>
          <w:sz w:val="23"/>
          <w:szCs w:val="23"/>
          <w:shd w:val="clear" w:color="auto" w:fill="FFFFFF"/>
        </w:rPr>
        <w:t xml:space="preserve"> and</w:t>
      </w:r>
      <w:r w:rsidRPr="00F33D4A">
        <w:rPr>
          <w:rFonts w:eastAsia="Times New Roman" w:cstheme="minorHAnsi"/>
          <w:bCs/>
          <w:sz w:val="23"/>
          <w:szCs w:val="23"/>
          <w:shd w:val="clear" w:color="auto" w:fill="FFFFFF"/>
        </w:rPr>
        <w:t xml:space="preserve"> (3) provides a wide range of professional services to schools, other institutions, and individuals.</w:t>
      </w:r>
    </w:p>
    <w:p w14:paraId="76AFB297" w14:textId="77777777" w:rsidR="002439CA" w:rsidRPr="00F33D4A" w:rsidRDefault="002439CA" w:rsidP="002439CA">
      <w:pPr>
        <w:spacing w:after="0" w:line="240" w:lineRule="auto"/>
        <w:rPr>
          <w:rFonts w:eastAsia="Times New Roman" w:cstheme="minorHAnsi"/>
          <w:bCs/>
          <w:sz w:val="23"/>
          <w:szCs w:val="23"/>
          <w:shd w:val="clear" w:color="auto" w:fill="FFFFFF"/>
        </w:rPr>
      </w:pPr>
    </w:p>
    <w:p w14:paraId="4D633388" w14:textId="77777777" w:rsidR="002439CA" w:rsidRPr="00F33D4A" w:rsidRDefault="002439CA" w:rsidP="002439CA">
      <w:pPr>
        <w:spacing w:after="0" w:line="240" w:lineRule="auto"/>
        <w:rPr>
          <w:rFonts w:eastAsia="Times New Roman" w:cstheme="minorHAnsi"/>
          <w:b/>
          <w:bCs/>
          <w:sz w:val="23"/>
          <w:szCs w:val="23"/>
          <w:u w:val="single"/>
          <w:shd w:val="clear" w:color="auto" w:fill="FFFFFF"/>
        </w:rPr>
      </w:pPr>
      <w:r w:rsidRPr="00F33D4A">
        <w:rPr>
          <w:rFonts w:eastAsia="Times New Roman" w:cstheme="minorHAnsi"/>
          <w:b/>
          <w:bCs/>
          <w:sz w:val="23"/>
          <w:szCs w:val="23"/>
          <w:u w:val="single"/>
          <w:shd w:val="clear" w:color="auto" w:fill="FFFFFF"/>
        </w:rPr>
        <w:t xml:space="preserve">Course Assignments </w:t>
      </w:r>
    </w:p>
    <w:p w14:paraId="700A8CDA"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 xml:space="preserve">Exams (45%). </w:t>
      </w:r>
      <w:r w:rsidRPr="00F33D4A">
        <w:rPr>
          <w:rFonts w:eastAsia="Times New Roman" w:cstheme="minorHAnsi"/>
          <w:bCs/>
          <w:sz w:val="23"/>
          <w:szCs w:val="23"/>
          <w:shd w:val="clear" w:color="auto" w:fill="FFFFFF"/>
        </w:rPr>
        <w:t xml:space="preserve">There will be three in-class exams, each covering approximately one-third of the course material. Exams will assess your knowledge of material covered in course readings, lectures, and discussions and ability to integrate and apply the material learned in class. Each exam will account for 150 points (15% of your final grade). </w:t>
      </w:r>
    </w:p>
    <w:p w14:paraId="5FCA751D" w14:textId="77777777" w:rsidR="002439CA" w:rsidRPr="00F33D4A" w:rsidRDefault="002439CA" w:rsidP="002439CA">
      <w:pPr>
        <w:spacing w:after="0" w:line="240" w:lineRule="auto"/>
        <w:rPr>
          <w:rFonts w:eastAsia="Times New Roman" w:cstheme="minorHAnsi"/>
          <w:bCs/>
          <w:sz w:val="23"/>
          <w:szCs w:val="23"/>
          <w:shd w:val="clear" w:color="auto" w:fill="FFFFFF"/>
        </w:rPr>
      </w:pPr>
    </w:p>
    <w:p w14:paraId="74FBC55B" w14:textId="43EA2756"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 xml:space="preserve">Controversial issue presentation (10%). </w:t>
      </w:r>
      <w:r w:rsidRPr="00F33D4A">
        <w:rPr>
          <w:rFonts w:eastAsia="Times New Roman" w:cstheme="minorHAnsi"/>
          <w:bCs/>
          <w:sz w:val="23"/>
          <w:szCs w:val="23"/>
          <w:shd w:val="clear" w:color="auto" w:fill="FFFFFF"/>
        </w:rPr>
        <w:t>Each student will participate in presentation on a controversial issue in child development</w:t>
      </w:r>
      <w:r>
        <w:rPr>
          <w:rFonts w:eastAsia="Times New Roman" w:cstheme="minorHAnsi"/>
          <w:bCs/>
          <w:sz w:val="23"/>
          <w:szCs w:val="23"/>
          <w:shd w:val="clear" w:color="auto" w:fill="FFFFFF"/>
        </w:rPr>
        <w:t xml:space="preserve"> related to education (e.g., should we encourage parents to delay </w:t>
      </w:r>
      <w:r w:rsidR="00785984">
        <w:rPr>
          <w:rFonts w:eastAsia="Times New Roman" w:cstheme="minorHAnsi"/>
          <w:bCs/>
          <w:sz w:val="23"/>
          <w:szCs w:val="23"/>
          <w:shd w:val="clear" w:color="auto" w:fill="FFFFFF"/>
        </w:rPr>
        <w:t xml:space="preserve">kindergarten for </w:t>
      </w:r>
      <w:r>
        <w:rPr>
          <w:rFonts w:eastAsia="Times New Roman" w:cstheme="minorHAnsi"/>
          <w:bCs/>
          <w:sz w:val="23"/>
          <w:szCs w:val="23"/>
          <w:shd w:val="clear" w:color="auto" w:fill="FFFFFF"/>
        </w:rPr>
        <w:t>children who will be young for their grades?)</w:t>
      </w:r>
      <w:r w:rsidRPr="00F33D4A">
        <w:rPr>
          <w:rFonts w:eastAsia="Times New Roman" w:cstheme="minorHAnsi"/>
          <w:bCs/>
          <w:sz w:val="23"/>
          <w:szCs w:val="23"/>
          <w:shd w:val="clear" w:color="auto" w:fill="FFFFFF"/>
        </w:rPr>
        <w:t>. The presentations will take place in your discussion sections, and will have a panel format. For each topic, a small group of students (3 - 4 students) will be assigned to take the pro side of the issue and a second small group will take the con side. Panel members are expected to present the arguments for their side of the issue clearly and concisely. If a student misses class on a day he or she is scheduled to be a panelist, the student will be asked to help lead a discussion on a topic of the instructor’s choosing later in the semester. The presentation will account for 100 points (10% of your final grade).</w:t>
      </w:r>
    </w:p>
    <w:p w14:paraId="79CF1C81" w14:textId="77777777" w:rsidR="002439CA" w:rsidRPr="00F33D4A" w:rsidRDefault="002439CA" w:rsidP="002439CA">
      <w:pPr>
        <w:spacing w:after="0" w:line="240" w:lineRule="auto"/>
        <w:rPr>
          <w:rFonts w:eastAsia="Times New Roman" w:cstheme="minorHAnsi"/>
          <w:bCs/>
          <w:sz w:val="23"/>
          <w:szCs w:val="23"/>
          <w:shd w:val="clear" w:color="auto" w:fill="FFFFFF"/>
        </w:rPr>
      </w:pPr>
    </w:p>
    <w:p w14:paraId="19858929"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 xml:space="preserve">Controversial issue report (10%). </w:t>
      </w:r>
      <w:r w:rsidRPr="00F33D4A">
        <w:rPr>
          <w:rFonts w:eastAsia="Times New Roman" w:cstheme="minorHAnsi"/>
          <w:bCs/>
          <w:sz w:val="23"/>
          <w:szCs w:val="23"/>
          <w:shd w:val="clear" w:color="auto" w:fill="FFFFFF"/>
        </w:rPr>
        <w:t>You will write a short (4 – 5 pages) paper on a controversial issue in child development. Grades will be based on the quality of the argument and supporting evidence, as well as quality of writing. Grades will not be based on the side of the controversy that you choose to support. The CIR will account for 100 points (10% of your final grade).</w:t>
      </w:r>
    </w:p>
    <w:p w14:paraId="32EBACF5" w14:textId="77777777" w:rsidR="002439CA" w:rsidRPr="00F33D4A" w:rsidRDefault="002439CA" w:rsidP="002439CA">
      <w:pPr>
        <w:spacing w:after="0" w:line="240" w:lineRule="auto"/>
        <w:rPr>
          <w:rFonts w:eastAsia="Times New Roman" w:cstheme="minorHAnsi"/>
          <w:bCs/>
          <w:sz w:val="23"/>
          <w:szCs w:val="23"/>
          <w:shd w:val="clear" w:color="auto" w:fill="FFFFFF"/>
        </w:rPr>
      </w:pPr>
    </w:p>
    <w:p w14:paraId="1656FC49"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 xml:space="preserve">Developmental milestones guide (20%). </w:t>
      </w:r>
      <w:r w:rsidRPr="00F33D4A">
        <w:rPr>
          <w:rFonts w:eastAsia="Times New Roman" w:cstheme="minorHAnsi"/>
          <w:bCs/>
          <w:sz w:val="23"/>
          <w:szCs w:val="23"/>
          <w:shd w:val="clear" w:color="auto" w:fill="FFFFFF"/>
        </w:rPr>
        <w:t>For this assignment, you will develop a written guide describing typical development for children of a particular age. The purpose of this assignment is to integrate information about physical, cognitive, social, and emotional development to convey a picture of the whole child. The developmental milestones guide (DMG) will account for 200 points (20% of your final grade).</w:t>
      </w:r>
    </w:p>
    <w:p w14:paraId="221948B9" w14:textId="77777777" w:rsidR="002439CA" w:rsidRPr="00F33D4A" w:rsidRDefault="002439CA" w:rsidP="002439CA">
      <w:pPr>
        <w:spacing w:after="0" w:line="240" w:lineRule="auto"/>
        <w:rPr>
          <w:rFonts w:eastAsia="Times New Roman" w:cstheme="minorHAnsi"/>
          <w:bCs/>
          <w:sz w:val="23"/>
          <w:szCs w:val="23"/>
          <w:shd w:val="clear" w:color="auto" w:fill="FFFFFF"/>
        </w:rPr>
      </w:pPr>
    </w:p>
    <w:p w14:paraId="3F07B0A2"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 xml:space="preserve">Attendance and participation (15%). </w:t>
      </w:r>
      <w:r w:rsidRPr="00F33D4A">
        <w:rPr>
          <w:rFonts w:eastAsia="Times New Roman" w:cstheme="minorHAnsi"/>
          <w:bCs/>
          <w:sz w:val="23"/>
          <w:szCs w:val="23"/>
          <w:shd w:val="clear" w:color="auto" w:fill="FFFFFF"/>
        </w:rPr>
        <w:t>Attendance and participation will be assessed for both the lecture and discussion sections. Grades will be based on attendance, participation in discussion, and the submission of in-class individual and group assignments. Attendance and participation will account for 150 points (15% of your final grade).</w:t>
      </w:r>
    </w:p>
    <w:p w14:paraId="250FFF02" w14:textId="77777777" w:rsidR="002439CA" w:rsidRPr="00F33D4A" w:rsidRDefault="002439CA" w:rsidP="002439CA">
      <w:pPr>
        <w:spacing w:after="0" w:line="240" w:lineRule="auto"/>
        <w:rPr>
          <w:rFonts w:eastAsia="Times New Roman" w:cstheme="minorHAnsi"/>
          <w:b/>
          <w:bCs/>
          <w:sz w:val="23"/>
          <w:szCs w:val="23"/>
          <w:shd w:val="clear" w:color="auto" w:fill="FFFFFF"/>
        </w:rPr>
      </w:pPr>
    </w:p>
    <w:p w14:paraId="71B6C67E" w14:textId="77777777" w:rsidR="002439CA" w:rsidRPr="00F33D4A" w:rsidRDefault="002439CA" w:rsidP="002439CA">
      <w:pPr>
        <w:spacing w:after="0" w:line="240" w:lineRule="auto"/>
        <w:rPr>
          <w:rFonts w:eastAsia="Times New Roman" w:cstheme="minorHAnsi"/>
          <w:b/>
          <w:bCs/>
          <w:sz w:val="23"/>
          <w:szCs w:val="23"/>
          <w:shd w:val="clear" w:color="auto" w:fill="FFFFFF"/>
        </w:rPr>
      </w:pPr>
      <w:r w:rsidRPr="00F33D4A">
        <w:rPr>
          <w:rFonts w:eastAsia="Times New Roman" w:cstheme="minorHAnsi"/>
          <w:b/>
          <w:bCs/>
          <w:sz w:val="23"/>
          <w:szCs w:val="23"/>
          <w:shd w:val="clear" w:color="auto" w:fill="FFFFFF"/>
        </w:rPr>
        <w:t>Grading Scale</w:t>
      </w:r>
    </w:p>
    <w:p w14:paraId="0BE9B6A7" w14:textId="062A4BD6" w:rsidR="002439CA" w:rsidRPr="00067FED" w:rsidRDefault="002439CA" w:rsidP="002439CA">
      <w:pPr>
        <w:spacing w:after="0" w:line="240" w:lineRule="auto"/>
        <w:ind w:firstLine="720"/>
        <w:rPr>
          <w:rFonts w:eastAsia="Times New Roman" w:cstheme="minorHAnsi"/>
          <w:bCs/>
          <w:sz w:val="20"/>
          <w:szCs w:val="20"/>
          <w:shd w:val="clear" w:color="auto" w:fill="FFFFFF"/>
        </w:rPr>
      </w:pPr>
      <w:r w:rsidRPr="00067FED">
        <w:rPr>
          <w:rFonts w:eastAsia="Times New Roman" w:cstheme="minorHAnsi"/>
          <w:bCs/>
          <w:sz w:val="20"/>
          <w:szCs w:val="20"/>
          <w:shd w:val="clear" w:color="auto" w:fill="FFFFFF"/>
        </w:rPr>
        <w:t>A</w:t>
      </w:r>
      <w:r w:rsidRPr="00067FED">
        <w:rPr>
          <w:rFonts w:eastAsia="Times New Roman" w:cstheme="minorHAnsi"/>
          <w:bCs/>
          <w:sz w:val="20"/>
          <w:szCs w:val="20"/>
          <w:shd w:val="clear" w:color="auto" w:fill="FFFFFF"/>
        </w:rPr>
        <w:tab/>
        <w:t>925+ points</w:t>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t>C+</w:t>
      </w:r>
      <w:r w:rsidRPr="00067FED">
        <w:rPr>
          <w:rFonts w:eastAsia="Times New Roman" w:cstheme="minorHAnsi"/>
          <w:bCs/>
          <w:sz w:val="20"/>
          <w:szCs w:val="20"/>
          <w:shd w:val="clear" w:color="auto" w:fill="FFFFFF"/>
        </w:rPr>
        <w:tab/>
        <w:t>765 – 794 points</w:t>
      </w:r>
    </w:p>
    <w:p w14:paraId="2010E748" w14:textId="77777777" w:rsidR="002439CA" w:rsidRPr="00067FED" w:rsidRDefault="002439CA" w:rsidP="002439CA">
      <w:pPr>
        <w:spacing w:after="0" w:line="240" w:lineRule="auto"/>
        <w:ind w:firstLine="720"/>
        <w:rPr>
          <w:rFonts w:eastAsia="Times New Roman" w:cstheme="minorHAnsi"/>
          <w:bCs/>
          <w:sz w:val="20"/>
          <w:szCs w:val="20"/>
          <w:shd w:val="clear" w:color="auto" w:fill="FFFFFF"/>
        </w:rPr>
      </w:pPr>
      <w:r w:rsidRPr="00067FED">
        <w:rPr>
          <w:rFonts w:eastAsia="Times New Roman" w:cstheme="minorHAnsi"/>
          <w:bCs/>
          <w:sz w:val="20"/>
          <w:szCs w:val="20"/>
          <w:shd w:val="clear" w:color="auto" w:fill="FFFFFF"/>
        </w:rPr>
        <w:t>A-</w:t>
      </w:r>
      <w:r w:rsidRPr="00067FED">
        <w:rPr>
          <w:rFonts w:eastAsia="Times New Roman" w:cstheme="minorHAnsi"/>
          <w:bCs/>
          <w:sz w:val="20"/>
          <w:szCs w:val="20"/>
          <w:shd w:val="clear" w:color="auto" w:fill="FFFFFF"/>
        </w:rPr>
        <w:tab/>
        <w:t xml:space="preserve">895 – 924 points </w:t>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t>C</w:t>
      </w:r>
      <w:r w:rsidRPr="00067FED">
        <w:rPr>
          <w:rFonts w:eastAsia="Times New Roman" w:cstheme="minorHAnsi"/>
          <w:bCs/>
          <w:sz w:val="20"/>
          <w:szCs w:val="20"/>
          <w:shd w:val="clear" w:color="auto" w:fill="FFFFFF"/>
        </w:rPr>
        <w:tab/>
        <w:t>725 – 764 points</w:t>
      </w:r>
    </w:p>
    <w:p w14:paraId="43857AFD" w14:textId="77777777" w:rsidR="002439CA" w:rsidRPr="00067FED" w:rsidRDefault="002439CA" w:rsidP="002439CA">
      <w:pPr>
        <w:spacing w:after="0" w:line="240" w:lineRule="auto"/>
        <w:rPr>
          <w:rFonts w:eastAsia="Times New Roman" w:cstheme="minorHAnsi"/>
          <w:bCs/>
          <w:sz w:val="20"/>
          <w:szCs w:val="20"/>
          <w:shd w:val="clear" w:color="auto" w:fill="FFFFFF"/>
        </w:rPr>
      </w:pPr>
      <w:r w:rsidRPr="00067FED">
        <w:rPr>
          <w:rFonts w:eastAsia="Times New Roman" w:cstheme="minorHAnsi"/>
          <w:bCs/>
          <w:sz w:val="20"/>
          <w:szCs w:val="20"/>
          <w:shd w:val="clear" w:color="auto" w:fill="FFFFFF"/>
        </w:rPr>
        <w:tab/>
        <w:t>B+</w:t>
      </w:r>
      <w:r w:rsidRPr="00067FED">
        <w:rPr>
          <w:rFonts w:eastAsia="Times New Roman" w:cstheme="minorHAnsi"/>
          <w:bCs/>
          <w:sz w:val="20"/>
          <w:szCs w:val="20"/>
          <w:shd w:val="clear" w:color="auto" w:fill="FFFFFF"/>
        </w:rPr>
        <w:tab/>
        <w:t>865 – 894 points</w:t>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t>C-</w:t>
      </w:r>
      <w:r w:rsidRPr="00067FED">
        <w:rPr>
          <w:rFonts w:eastAsia="Times New Roman" w:cstheme="minorHAnsi"/>
          <w:bCs/>
          <w:sz w:val="20"/>
          <w:szCs w:val="20"/>
          <w:shd w:val="clear" w:color="auto" w:fill="FFFFFF"/>
        </w:rPr>
        <w:tab/>
        <w:t>695 – 724 points</w:t>
      </w:r>
      <w:r w:rsidRPr="00067FED">
        <w:rPr>
          <w:rFonts w:eastAsia="Times New Roman" w:cstheme="minorHAnsi"/>
          <w:bCs/>
          <w:sz w:val="20"/>
          <w:szCs w:val="20"/>
          <w:shd w:val="clear" w:color="auto" w:fill="FFFFFF"/>
        </w:rPr>
        <w:tab/>
      </w:r>
    </w:p>
    <w:p w14:paraId="72CC20D6" w14:textId="77777777" w:rsidR="002439CA" w:rsidRPr="00067FED" w:rsidRDefault="002439CA" w:rsidP="002439CA">
      <w:pPr>
        <w:spacing w:after="0" w:line="240" w:lineRule="auto"/>
        <w:rPr>
          <w:rFonts w:eastAsia="Times New Roman" w:cstheme="minorHAnsi"/>
          <w:bCs/>
          <w:sz w:val="20"/>
          <w:szCs w:val="20"/>
          <w:shd w:val="clear" w:color="auto" w:fill="FFFFFF"/>
        </w:rPr>
      </w:pPr>
      <w:r w:rsidRPr="00067FED">
        <w:rPr>
          <w:rFonts w:eastAsia="Times New Roman" w:cstheme="minorHAnsi"/>
          <w:bCs/>
          <w:sz w:val="20"/>
          <w:szCs w:val="20"/>
          <w:shd w:val="clear" w:color="auto" w:fill="FFFFFF"/>
        </w:rPr>
        <w:tab/>
        <w:t>B</w:t>
      </w:r>
      <w:r w:rsidRPr="00067FED">
        <w:rPr>
          <w:rFonts w:eastAsia="Times New Roman" w:cstheme="minorHAnsi"/>
          <w:bCs/>
          <w:sz w:val="20"/>
          <w:szCs w:val="20"/>
          <w:shd w:val="clear" w:color="auto" w:fill="FFFFFF"/>
        </w:rPr>
        <w:tab/>
        <w:t>825 – 864 points</w:t>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t>D</w:t>
      </w:r>
      <w:r w:rsidRPr="00067FED">
        <w:rPr>
          <w:rFonts w:eastAsia="Times New Roman" w:cstheme="minorHAnsi"/>
          <w:bCs/>
          <w:sz w:val="20"/>
          <w:szCs w:val="20"/>
          <w:shd w:val="clear" w:color="auto" w:fill="FFFFFF"/>
        </w:rPr>
        <w:tab/>
        <w:t>625 – 694 points</w:t>
      </w:r>
    </w:p>
    <w:p w14:paraId="1C14A549" w14:textId="77777777" w:rsidR="002439CA" w:rsidRPr="00067FED" w:rsidRDefault="002439CA" w:rsidP="002439CA">
      <w:pPr>
        <w:spacing w:after="0" w:line="240" w:lineRule="auto"/>
        <w:rPr>
          <w:rFonts w:eastAsia="Times New Roman" w:cstheme="minorHAnsi"/>
          <w:bCs/>
          <w:sz w:val="20"/>
          <w:szCs w:val="20"/>
          <w:shd w:val="clear" w:color="auto" w:fill="FFFFFF"/>
        </w:rPr>
      </w:pPr>
      <w:r w:rsidRPr="00067FED">
        <w:rPr>
          <w:rFonts w:eastAsia="Times New Roman" w:cstheme="minorHAnsi"/>
          <w:bCs/>
          <w:sz w:val="20"/>
          <w:szCs w:val="20"/>
          <w:shd w:val="clear" w:color="auto" w:fill="FFFFFF"/>
        </w:rPr>
        <w:tab/>
        <w:t>B-</w:t>
      </w:r>
      <w:r w:rsidRPr="00067FED">
        <w:rPr>
          <w:rFonts w:eastAsia="Times New Roman" w:cstheme="minorHAnsi"/>
          <w:bCs/>
          <w:sz w:val="20"/>
          <w:szCs w:val="20"/>
          <w:shd w:val="clear" w:color="auto" w:fill="FFFFFF"/>
        </w:rPr>
        <w:tab/>
        <w:t>795 – 824 points</w:t>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r>
      <w:r w:rsidRPr="00067FED">
        <w:rPr>
          <w:rFonts w:eastAsia="Times New Roman" w:cstheme="minorHAnsi"/>
          <w:bCs/>
          <w:sz w:val="20"/>
          <w:szCs w:val="20"/>
          <w:shd w:val="clear" w:color="auto" w:fill="FFFFFF"/>
        </w:rPr>
        <w:tab/>
        <w:t>F</w:t>
      </w:r>
      <w:r w:rsidRPr="00067FED">
        <w:rPr>
          <w:rFonts w:eastAsia="Times New Roman" w:cstheme="minorHAnsi"/>
          <w:bCs/>
          <w:sz w:val="20"/>
          <w:szCs w:val="20"/>
          <w:shd w:val="clear" w:color="auto" w:fill="FFFFFF"/>
        </w:rPr>
        <w:tab/>
        <w:t>624 or fewer points</w:t>
      </w:r>
    </w:p>
    <w:p w14:paraId="2244A621" w14:textId="77777777" w:rsidR="00AD2361" w:rsidRDefault="00AD2361" w:rsidP="002439CA">
      <w:pPr>
        <w:tabs>
          <w:tab w:val="left" w:pos="720"/>
        </w:tabs>
        <w:spacing w:after="0" w:line="240" w:lineRule="auto"/>
        <w:ind w:left="720" w:hanging="720"/>
        <w:rPr>
          <w:rFonts w:cstheme="minorHAnsi"/>
          <w:b/>
          <w:sz w:val="23"/>
          <w:szCs w:val="23"/>
        </w:rPr>
      </w:pPr>
    </w:p>
    <w:p w14:paraId="5A8BC61A" w14:textId="0DE4EC29" w:rsidR="002439CA" w:rsidRDefault="002439CA" w:rsidP="002439CA">
      <w:pPr>
        <w:tabs>
          <w:tab w:val="left" w:pos="720"/>
        </w:tabs>
        <w:spacing w:after="0" w:line="240" w:lineRule="auto"/>
        <w:ind w:left="720" w:hanging="720"/>
        <w:rPr>
          <w:rFonts w:cstheme="minorHAnsi"/>
          <w:sz w:val="23"/>
          <w:szCs w:val="23"/>
        </w:rPr>
      </w:pPr>
      <w:r w:rsidRPr="00F33D4A">
        <w:rPr>
          <w:rFonts w:cstheme="minorHAnsi"/>
          <w:b/>
          <w:sz w:val="23"/>
          <w:szCs w:val="23"/>
        </w:rPr>
        <w:t>Course Text</w:t>
      </w:r>
      <w:r w:rsidRPr="00F33D4A">
        <w:rPr>
          <w:rFonts w:cstheme="minorHAnsi"/>
          <w:i/>
          <w:sz w:val="23"/>
          <w:szCs w:val="23"/>
        </w:rPr>
        <w:t xml:space="preserve">. How Children Develop </w:t>
      </w:r>
      <w:r w:rsidRPr="00F33D4A">
        <w:rPr>
          <w:rFonts w:cstheme="minorHAnsi"/>
          <w:sz w:val="23"/>
          <w:szCs w:val="23"/>
        </w:rPr>
        <w:t>(4th edition) by Robert Siegler, Judy DeLoache, Nancy Eisenberg, Jenny Saffran, &amp; Campbell Leaper</w:t>
      </w:r>
    </w:p>
    <w:p w14:paraId="3F3BA6D7" w14:textId="2E62C25B" w:rsidR="002439CA" w:rsidRPr="00853FE4" w:rsidRDefault="002439CA" w:rsidP="002439CA">
      <w:pPr>
        <w:tabs>
          <w:tab w:val="left" w:pos="0"/>
        </w:tabs>
        <w:spacing w:after="0" w:line="240" w:lineRule="auto"/>
        <w:rPr>
          <w:rFonts w:cstheme="minorHAnsi"/>
          <w:sz w:val="23"/>
          <w:szCs w:val="23"/>
        </w:rPr>
      </w:pPr>
      <w:r w:rsidRPr="00853FE4">
        <w:rPr>
          <w:rFonts w:eastAsia="Times New Roman" w:cstheme="minorHAnsi"/>
          <w:b/>
          <w:sz w:val="23"/>
          <w:szCs w:val="23"/>
        </w:rPr>
        <w:lastRenderedPageBreak/>
        <w:t>Canvas</w:t>
      </w:r>
      <w:r w:rsidRPr="00853FE4">
        <w:rPr>
          <w:rFonts w:eastAsia="Times New Roman" w:cstheme="minorHAnsi"/>
          <w:sz w:val="23"/>
          <w:szCs w:val="23"/>
        </w:rPr>
        <w:t xml:space="preserve">. Announcements, handouts, assignments, readings, and grades will all be posted on a Canvas site for this course. Please check </w:t>
      </w:r>
      <w:r>
        <w:rPr>
          <w:rFonts w:eastAsia="Times New Roman" w:cstheme="minorHAnsi"/>
          <w:sz w:val="23"/>
          <w:szCs w:val="23"/>
        </w:rPr>
        <w:t xml:space="preserve">it </w:t>
      </w:r>
      <w:r w:rsidRPr="00853FE4">
        <w:rPr>
          <w:rFonts w:eastAsia="Times New Roman" w:cstheme="minorHAnsi"/>
          <w:sz w:val="23"/>
          <w:szCs w:val="23"/>
        </w:rPr>
        <w:t>regularly for important announcements</w:t>
      </w:r>
      <w:r>
        <w:rPr>
          <w:rFonts w:eastAsia="Times New Roman" w:cstheme="minorHAnsi"/>
          <w:sz w:val="23"/>
          <w:szCs w:val="23"/>
        </w:rPr>
        <w:t xml:space="preserve"> and </w:t>
      </w:r>
      <w:r w:rsidRPr="00853FE4">
        <w:rPr>
          <w:rFonts w:eastAsia="Times New Roman" w:cstheme="minorHAnsi"/>
          <w:sz w:val="23"/>
          <w:szCs w:val="23"/>
        </w:rPr>
        <w:t>materials</w:t>
      </w:r>
      <w:r>
        <w:rPr>
          <w:rFonts w:eastAsia="Times New Roman" w:cstheme="minorHAnsi"/>
          <w:sz w:val="23"/>
          <w:szCs w:val="23"/>
        </w:rPr>
        <w:t xml:space="preserve">. </w:t>
      </w:r>
    </w:p>
    <w:p w14:paraId="0214F69F" w14:textId="279A81AB" w:rsidR="00AD2361" w:rsidRPr="00585686" w:rsidRDefault="00AD2361" w:rsidP="002439CA">
      <w:pPr>
        <w:spacing w:after="0" w:line="240" w:lineRule="auto"/>
        <w:rPr>
          <w:rFonts w:eastAsia="Times New Roman" w:cstheme="minorHAnsi"/>
          <w:b/>
          <w:bCs/>
          <w:sz w:val="20"/>
          <w:szCs w:val="20"/>
          <w:u w:val="single"/>
          <w:shd w:val="clear" w:color="auto" w:fill="FFFFFF"/>
        </w:rPr>
      </w:pPr>
    </w:p>
    <w:p w14:paraId="6E7C6650" w14:textId="754563DC" w:rsidR="002439CA" w:rsidRPr="00F33D4A" w:rsidRDefault="002439CA" w:rsidP="002439CA">
      <w:pPr>
        <w:spacing w:after="0" w:line="240" w:lineRule="auto"/>
        <w:rPr>
          <w:rFonts w:eastAsia="Times New Roman" w:cstheme="minorHAnsi"/>
          <w:b/>
          <w:bCs/>
          <w:sz w:val="23"/>
          <w:szCs w:val="23"/>
          <w:u w:val="single"/>
          <w:shd w:val="clear" w:color="auto" w:fill="FFFFFF"/>
        </w:rPr>
      </w:pPr>
      <w:r w:rsidRPr="00F33D4A">
        <w:rPr>
          <w:rFonts w:eastAsia="Times New Roman" w:cstheme="minorHAnsi"/>
          <w:b/>
          <w:bCs/>
          <w:sz w:val="23"/>
          <w:szCs w:val="23"/>
          <w:u w:val="single"/>
          <w:shd w:val="clear" w:color="auto" w:fill="FFFFFF"/>
        </w:rPr>
        <w:t>Course Policies</w:t>
      </w:r>
    </w:p>
    <w:p w14:paraId="5540B4A9" w14:textId="77777777" w:rsidR="002439C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 xml:space="preserve">Attendance. </w:t>
      </w:r>
      <w:r w:rsidRPr="00F33D4A">
        <w:rPr>
          <w:rFonts w:eastAsia="Times New Roman" w:cstheme="minorHAnsi"/>
          <w:bCs/>
          <w:sz w:val="23"/>
          <w:szCs w:val="23"/>
          <w:shd w:val="clear" w:color="auto" w:fill="FFFFFF"/>
        </w:rPr>
        <w:t xml:space="preserve">Students are expected to be present in class </w:t>
      </w:r>
      <w:r>
        <w:rPr>
          <w:rFonts w:eastAsia="Times New Roman" w:cstheme="minorHAnsi"/>
          <w:bCs/>
          <w:sz w:val="23"/>
          <w:szCs w:val="23"/>
          <w:shd w:val="clear" w:color="auto" w:fill="FFFFFF"/>
        </w:rPr>
        <w:t xml:space="preserve">both </w:t>
      </w:r>
      <w:r w:rsidRPr="00F33D4A">
        <w:rPr>
          <w:rFonts w:eastAsia="Times New Roman" w:cstheme="minorHAnsi"/>
          <w:bCs/>
          <w:sz w:val="23"/>
          <w:szCs w:val="23"/>
          <w:shd w:val="clear" w:color="auto" w:fill="FFFFFF"/>
        </w:rPr>
        <w:t>physically and mentally. This means attending class</w:t>
      </w:r>
      <w:r>
        <w:rPr>
          <w:rFonts w:eastAsia="Times New Roman" w:cstheme="minorHAnsi"/>
          <w:bCs/>
          <w:sz w:val="23"/>
          <w:szCs w:val="23"/>
          <w:shd w:val="clear" w:color="auto" w:fill="FFFFFF"/>
        </w:rPr>
        <w:t xml:space="preserve"> and </w:t>
      </w:r>
      <w:r w:rsidRPr="00F33D4A">
        <w:rPr>
          <w:rFonts w:eastAsia="Times New Roman" w:cstheme="minorHAnsi"/>
          <w:bCs/>
          <w:sz w:val="23"/>
          <w:szCs w:val="23"/>
          <w:shd w:val="clear" w:color="auto" w:fill="FFFFFF"/>
        </w:rPr>
        <w:t>committing your full attention to the course during the time you are in class. It is up to the student to obtain class material and information missed due to absence.</w:t>
      </w:r>
    </w:p>
    <w:p w14:paraId="2E5FAC6F" w14:textId="3C404F05" w:rsidR="002439CA" w:rsidRPr="00585686" w:rsidRDefault="002439CA" w:rsidP="002439CA">
      <w:pPr>
        <w:spacing w:after="0" w:line="240" w:lineRule="auto"/>
        <w:rPr>
          <w:rFonts w:eastAsia="Times New Roman" w:cstheme="minorHAnsi"/>
          <w:bCs/>
          <w:sz w:val="20"/>
          <w:szCs w:val="20"/>
          <w:shd w:val="clear" w:color="auto" w:fill="FFFFFF"/>
        </w:rPr>
      </w:pPr>
    </w:p>
    <w:p w14:paraId="2766ED86" w14:textId="77777777" w:rsidR="002439CA" w:rsidRDefault="002439CA" w:rsidP="002439CA">
      <w:pPr>
        <w:pStyle w:val="BodyText"/>
        <w:tabs>
          <w:tab w:val="clear" w:pos="440"/>
          <w:tab w:val="clear" w:pos="1440"/>
          <w:tab w:val="clear" w:pos="4320"/>
        </w:tabs>
        <w:rPr>
          <w:rFonts w:asciiTheme="minorHAnsi" w:hAnsiTheme="minorHAnsi" w:cstheme="minorHAnsi"/>
          <w:sz w:val="23"/>
          <w:szCs w:val="23"/>
        </w:rPr>
      </w:pPr>
      <w:r w:rsidRPr="00172A6D">
        <w:rPr>
          <w:rFonts w:asciiTheme="minorHAnsi" w:hAnsiTheme="minorHAnsi" w:cstheme="minorHAnsi"/>
          <w:b/>
          <w:sz w:val="23"/>
          <w:szCs w:val="23"/>
          <w:shd w:val="clear" w:color="auto" w:fill="FFFFFF"/>
        </w:rPr>
        <w:t>Deadlines and Exam Dates.</w:t>
      </w:r>
      <w:r w:rsidRPr="00172A6D">
        <w:rPr>
          <w:rFonts w:asciiTheme="minorHAnsi" w:hAnsiTheme="minorHAnsi" w:cstheme="minorHAnsi"/>
          <w:bCs/>
          <w:sz w:val="23"/>
          <w:szCs w:val="23"/>
          <w:shd w:val="clear" w:color="auto" w:fill="FFFFFF"/>
        </w:rPr>
        <w:t xml:space="preserve"> </w:t>
      </w:r>
      <w:r w:rsidRPr="00172A6D">
        <w:rPr>
          <w:rFonts w:asciiTheme="minorHAnsi" w:hAnsiTheme="minorHAnsi" w:cstheme="minorHAnsi"/>
          <w:bCs/>
          <w:sz w:val="23"/>
          <w:szCs w:val="23"/>
        </w:rPr>
        <w:t xml:space="preserve">Deadlines for assignments are firm.  However, we understand that sometimes illness or family issues or life happens, and include details about how to make up work in the assignment descriptions.  These opportunities should be treated as an exception, not the rule—you will earn a much better grade in the class if you keep up with the weekly coursework!  </w:t>
      </w:r>
      <w:r w:rsidRPr="00172A6D">
        <w:rPr>
          <w:rFonts w:asciiTheme="minorHAnsi" w:hAnsiTheme="minorHAnsi" w:cstheme="minorHAnsi"/>
          <w:sz w:val="23"/>
          <w:szCs w:val="23"/>
        </w:rPr>
        <w:t xml:space="preserve">Students should adjust travel and work schedules to avoid time conflicts with the exams and we expect students to take exams as they are scheduled. Students with medical or other serious reasons must contact the instructor via email </w:t>
      </w:r>
      <w:r w:rsidRPr="00172A6D">
        <w:rPr>
          <w:rFonts w:asciiTheme="minorHAnsi" w:hAnsiTheme="minorHAnsi" w:cstheme="minorHAnsi"/>
          <w:i/>
          <w:sz w:val="23"/>
          <w:szCs w:val="23"/>
        </w:rPr>
        <w:t>before</w:t>
      </w:r>
      <w:r w:rsidRPr="00172A6D">
        <w:rPr>
          <w:rFonts w:asciiTheme="minorHAnsi" w:hAnsiTheme="minorHAnsi" w:cstheme="minorHAnsi"/>
          <w:sz w:val="23"/>
          <w:szCs w:val="23"/>
        </w:rPr>
        <w:t xml:space="preserve"> the scheduled exam time to take a make-up. </w:t>
      </w:r>
    </w:p>
    <w:p w14:paraId="32B3074C" w14:textId="77777777" w:rsidR="002439CA" w:rsidRPr="00585686" w:rsidRDefault="002439CA" w:rsidP="002439CA">
      <w:pPr>
        <w:pStyle w:val="BodyText"/>
        <w:tabs>
          <w:tab w:val="clear" w:pos="440"/>
          <w:tab w:val="clear" w:pos="1440"/>
          <w:tab w:val="clear" w:pos="4320"/>
        </w:tabs>
        <w:rPr>
          <w:rFonts w:asciiTheme="minorHAnsi" w:hAnsiTheme="minorHAnsi" w:cstheme="minorHAnsi"/>
          <w:sz w:val="20"/>
        </w:rPr>
      </w:pPr>
    </w:p>
    <w:p w14:paraId="192BAB61" w14:textId="77777777" w:rsidR="002439CA" w:rsidRPr="0057126D" w:rsidRDefault="002439CA" w:rsidP="002439CA">
      <w:pPr>
        <w:pStyle w:val="BodyText"/>
        <w:tabs>
          <w:tab w:val="clear" w:pos="440"/>
          <w:tab w:val="clear" w:pos="1440"/>
          <w:tab w:val="clear" w:pos="4320"/>
        </w:tabs>
        <w:rPr>
          <w:rFonts w:asciiTheme="minorHAnsi" w:hAnsiTheme="minorHAnsi" w:cstheme="minorHAnsi"/>
          <w:sz w:val="23"/>
          <w:szCs w:val="23"/>
          <w:shd w:val="clear" w:color="auto" w:fill="FFFFFF"/>
        </w:rPr>
      </w:pPr>
      <w:r w:rsidRPr="0057126D">
        <w:rPr>
          <w:rFonts w:asciiTheme="minorHAnsi" w:hAnsiTheme="minorHAnsi" w:cstheme="minorHAnsi"/>
          <w:b/>
          <w:sz w:val="23"/>
          <w:szCs w:val="23"/>
        </w:rPr>
        <w:t>Diversity and Inclusive Practices</w:t>
      </w:r>
      <w:r>
        <w:rPr>
          <w:rFonts w:asciiTheme="minorHAnsi" w:hAnsiTheme="minorHAnsi" w:cstheme="minorHAnsi"/>
          <w:b/>
          <w:sz w:val="23"/>
          <w:szCs w:val="23"/>
        </w:rPr>
        <w:t xml:space="preserve">, </w:t>
      </w:r>
      <w:r w:rsidRPr="0057126D">
        <w:rPr>
          <w:rFonts w:asciiTheme="minorHAnsi" w:hAnsiTheme="minorHAnsi" w:cstheme="minorHAnsi"/>
          <w:sz w:val="23"/>
          <w:szCs w:val="23"/>
          <w:shd w:val="clear" w:color="auto" w:fill="FFFFFF"/>
        </w:rPr>
        <w:t>As a premier international research university,</w:t>
      </w:r>
      <w:r>
        <w:rPr>
          <w:rFonts w:asciiTheme="minorHAnsi" w:hAnsiTheme="minorHAnsi" w:cstheme="minorHAnsi"/>
          <w:sz w:val="23"/>
          <w:szCs w:val="23"/>
          <w:shd w:val="clear" w:color="auto" w:fill="FFFFFF"/>
        </w:rPr>
        <w:t xml:space="preserve"> KU</w:t>
      </w:r>
      <w:r w:rsidRPr="0057126D">
        <w:rPr>
          <w:rFonts w:asciiTheme="minorHAnsi" w:hAnsiTheme="minorHAnsi" w:cstheme="minorHAnsi"/>
          <w:sz w:val="23"/>
          <w:szCs w:val="23"/>
          <w:shd w:val="clear" w:color="auto" w:fill="FFFFFF"/>
        </w:rPr>
        <w:t xml:space="preserve"> is committed to an open, diverse and inclusive learning and working environment that nurtures the growth and development of all. KU holds steadfast in the belief that an array of values, interests, experiences, and intellectual and cultural viewpoints enrich learning and our workplace. The promotion of and support for a diverse and inclusive community of mutual respect require the engagement of the entire university.</w:t>
      </w:r>
      <w:r>
        <w:rPr>
          <w:rFonts w:asciiTheme="minorHAnsi" w:hAnsiTheme="minorHAnsi" w:cstheme="minorHAnsi"/>
          <w:sz w:val="23"/>
          <w:szCs w:val="23"/>
          <w:shd w:val="clear" w:color="auto" w:fill="FFFFFF"/>
        </w:rPr>
        <w:t xml:space="preserve">   </w:t>
      </w:r>
      <w:r w:rsidRPr="0057126D">
        <w:rPr>
          <w:rFonts w:asciiTheme="minorHAnsi" w:hAnsiTheme="minorHAnsi" w:cstheme="minorHAnsi"/>
          <w:sz w:val="23"/>
          <w:szCs w:val="23"/>
        </w:rPr>
        <w:t xml:space="preserve">I expect that there will be considerable diversity in the preparation and perspectives of students in this class, and I appreciate and encourage diversity of thought in my classroom. At the same time, it is my goal for all students to experience my classroom as a safe environment. It is likely you may not agree with everything that is said or discussed in the class. When you disagree with someone, please be courteous and respectful- be sure that you make a distinction between criticizing an idea and criticizing the person.  </w:t>
      </w:r>
    </w:p>
    <w:p w14:paraId="3B5A67A1" w14:textId="77777777" w:rsidR="002439CA" w:rsidRDefault="002439CA" w:rsidP="002439CA">
      <w:pPr>
        <w:spacing w:after="0" w:line="240" w:lineRule="auto"/>
        <w:rPr>
          <w:rFonts w:eastAsia="Times New Roman" w:cstheme="minorHAnsi"/>
          <w:b/>
          <w:bCs/>
          <w:sz w:val="23"/>
          <w:szCs w:val="23"/>
          <w:shd w:val="clear" w:color="auto" w:fill="FFFFFF"/>
        </w:rPr>
      </w:pPr>
    </w:p>
    <w:p w14:paraId="16465898" w14:textId="77777777" w:rsidR="002439CA" w:rsidRPr="00F33D4A" w:rsidRDefault="002439CA" w:rsidP="002439CA">
      <w:pPr>
        <w:spacing w:after="0" w:line="240" w:lineRule="auto"/>
        <w:rPr>
          <w:sz w:val="23"/>
          <w:szCs w:val="23"/>
        </w:rPr>
      </w:pPr>
      <w:r w:rsidRPr="00F33D4A">
        <w:rPr>
          <w:rFonts w:eastAsia="Times New Roman" w:cstheme="minorHAnsi"/>
          <w:b/>
          <w:bCs/>
          <w:sz w:val="23"/>
          <w:szCs w:val="23"/>
          <w:shd w:val="clear" w:color="auto" w:fill="FFFFFF"/>
        </w:rPr>
        <w:t>Academic honesty:</w:t>
      </w:r>
      <w:r w:rsidRPr="00F33D4A">
        <w:rPr>
          <w:rFonts w:eastAsia="Times New Roman" w:cstheme="minorHAnsi"/>
          <w:bCs/>
          <w:sz w:val="23"/>
          <w:szCs w:val="23"/>
          <w:shd w:val="clear" w:color="auto" w:fill="FFFFFF"/>
        </w:rPr>
        <w:t xml:space="preserve"> It is critical that all work submitted for this course represents your own work and efforts. Academic misconduct includes giving or receiving of unauthorized aid on assignments, knowingly misrepresenting the source of any academic work, plagiarizing of another's work, disruption of classes, threatening an instructor or fellow student, or otherwise acting dishonestly in scholarship or research. If you are unsure about what constitutes unauthorized aid or plagiarism on an assignment, please contact the course instructor or a GTA. Evidence of academic misconduct on an assignment will result in a failing grade on the assignment and a report of academic misconduct being filed. </w:t>
      </w:r>
      <w:r w:rsidRPr="00F33D4A">
        <w:rPr>
          <w:sz w:val="23"/>
          <w:szCs w:val="23"/>
        </w:rPr>
        <w:t xml:space="preserve">Further information about School of Education academic misconduct policies can be found at </w:t>
      </w:r>
      <w:hyperlink r:id="rId14" w:history="1">
        <w:r w:rsidRPr="00F33D4A">
          <w:rPr>
            <w:rStyle w:val="Hyperlink"/>
            <w:sz w:val="23"/>
            <w:szCs w:val="23"/>
          </w:rPr>
          <w:t>http://policy.ku.edu/soe-student-academic-misconduct-policy</w:t>
        </w:r>
      </w:hyperlink>
      <w:r w:rsidRPr="00F33D4A">
        <w:rPr>
          <w:sz w:val="23"/>
          <w:szCs w:val="23"/>
        </w:rPr>
        <w:t>.</w:t>
      </w:r>
    </w:p>
    <w:p w14:paraId="23C16F2D" w14:textId="77777777" w:rsidR="002439CA" w:rsidRPr="00372AA8" w:rsidRDefault="002439CA" w:rsidP="002439CA">
      <w:pPr>
        <w:spacing w:after="0" w:line="240" w:lineRule="auto"/>
        <w:rPr>
          <w:rFonts w:eastAsia="Times New Roman" w:cstheme="minorHAnsi"/>
          <w:bCs/>
          <w:sz w:val="12"/>
          <w:szCs w:val="12"/>
          <w:shd w:val="clear" w:color="auto" w:fill="FFFFFF"/>
        </w:rPr>
      </w:pPr>
    </w:p>
    <w:p w14:paraId="4ED2CE6A" w14:textId="77777777" w:rsidR="002439CA" w:rsidRPr="00F33D4A" w:rsidRDefault="002439CA" w:rsidP="002439CA">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Contacting the instructor and GTAs:</w:t>
      </w:r>
      <w:r w:rsidRPr="00F33D4A">
        <w:rPr>
          <w:rFonts w:eastAsia="Times New Roman" w:cstheme="minorHAnsi"/>
          <w:bCs/>
          <w:sz w:val="23"/>
          <w:szCs w:val="23"/>
          <w:shd w:val="clear" w:color="auto" w:fill="FFFFFF"/>
        </w:rPr>
        <w:t xml:space="preserve"> The instructor and GTAs are available to answer any questions you have about the course. </w:t>
      </w:r>
      <w:r w:rsidRPr="00F33D4A">
        <w:rPr>
          <w:rFonts w:cstheme="minorHAnsi"/>
          <w:sz w:val="23"/>
          <w:szCs w:val="23"/>
        </w:rPr>
        <w:t xml:space="preserve">Most of the time, email will be the best way to get in touch with us; we will make every attempt to respond within 24 hours (not including weekends). To </w:t>
      </w:r>
      <w:r w:rsidRPr="00F33D4A">
        <w:rPr>
          <w:rFonts w:eastAsia="Times New Roman" w:cstheme="minorHAnsi"/>
          <w:bCs/>
          <w:sz w:val="23"/>
          <w:szCs w:val="23"/>
          <w:shd w:val="clear" w:color="auto" w:fill="FFFFFF"/>
        </w:rPr>
        <w:t>facilitate a prompt response, please include the phrase “EPSY 305” in the subject line of all</w:t>
      </w:r>
      <w:r>
        <w:rPr>
          <w:rFonts w:eastAsia="Times New Roman" w:cstheme="minorHAnsi"/>
          <w:bCs/>
          <w:sz w:val="23"/>
          <w:szCs w:val="23"/>
          <w:shd w:val="clear" w:color="auto" w:fill="FFFFFF"/>
        </w:rPr>
        <w:t xml:space="preserve"> emails</w:t>
      </w:r>
      <w:r w:rsidRPr="00F33D4A">
        <w:rPr>
          <w:rFonts w:eastAsia="Times New Roman" w:cstheme="minorHAnsi"/>
          <w:bCs/>
          <w:sz w:val="23"/>
          <w:szCs w:val="23"/>
          <w:shd w:val="clear" w:color="auto" w:fill="FFFFFF"/>
        </w:rPr>
        <w:t xml:space="preserve">. </w:t>
      </w:r>
    </w:p>
    <w:p w14:paraId="084593C6" w14:textId="77777777" w:rsidR="002439CA" w:rsidRPr="00372AA8" w:rsidRDefault="002439CA" w:rsidP="002439CA">
      <w:pPr>
        <w:spacing w:after="0" w:line="240" w:lineRule="auto"/>
        <w:rPr>
          <w:rFonts w:eastAsia="Times New Roman" w:cstheme="minorHAnsi"/>
          <w:bCs/>
          <w:sz w:val="12"/>
          <w:szCs w:val="12"/>
          <w:shd w:val="clear" w:color="auto" w:fill="FFFFFF"/>
        </w:rPr>
      </w:pPr>
    </w:p>
    <w:p w14:paraId="59BE5460" w14:textId="36CDEC58" w:rsidR="002439CA" w:rsidRDefault="002439CA" w:rsidP="00372AA8">
      <w:pPr>
        <w:spacing w:after="0" w:line="240" w:lineRule="auto"/>
        <w:rPr>
          <w:rFonts w:eastAsia="Times New Roman" w:cstheme="minorHAnsi"/>
          <w:bCs/>
          <w:sz w:val="23"/>
          <w:szCs w:val="23"/>
          <w:shd w:val="clear" w:color="auto" w:fill="FFFFFF"/>
        </w:rPr>
      </w:pPr>
      <w:r w:rsidRPr="00F33D4A">
        <w:rPr>
          <w:rFonts w:eastAsia="Times New Roman" w:cstheme="minorHAnsi"/>
          <w:b/>
          <w:bCs/>
          <w:sz w:val="23"/>
          <w:szCs w:val="23"/>
          <w:shd w:val="clear" w:color="auto" w:fill="FFFFFF"/>
        </w:rPr>
        <w:t xml:space="preserve">Students with disabilities / </w:t>
      </w:r>
      <w:r w:rsidR="00AD2361">
        <w:rPr>
          <w:rFonts w:eastAsia="Times New Roman" w:cstheme="minorHAnsi"/>
          <w:b/>
          <w:bCs/>
          <w:sz w:val="23"/>
          <w:szCs w:val="23"/>
          <w:shd w:val="clear" w:color="auto" w:fill="FFFFFF"/>
        </w:rPr>
        <w:t>En</w:t>
      </w:r>
      <w:r w:rsidR="00372AA8">
        <w:rPr>
          <w:rFonts w:eastAsia="Times New Roman" w:cstheme="minorHAnsi"/>
          <w:b/>
          <w:bCs/>
          <w:sz w:val="23"/>
          <w:szCs w:val="23"/>
          <w:shd w:val="clear" w:color="auto" w:fill="FFFFFF"/>
        </w:rPr>
        <w:t>glish language learners</w:t>
      </w:r>
      <w:r w:rsidRPr="00F33D4A">
        <w:rPr>
          <w:rFonts w:eastAsia="Times New Roman" w:cstheme="minorHAnsi"/>
          <w:b/>
          <w:bCs/>
          <w:sz w:val="23"/>
          <w:szCs w:val="23"/>
          <w:shd w:val="clear" w:color="auto" w:fill="FFFFFF"/>
        </w:rPr>
        <w:t>:</w:t>
      </w:r>
      <w:r w:rsidRPr="00F33D4A">
        <w:rPr>
          <w:rFonts w:eastAsia="Times New Roman" w:cstheme="minorHAnsi"/>
          <w:bCs/>
          <w:sz w:val="23"/>
          <w:szCs w:val="23"/>
          <w:shd w:val="clear" w:color="auto" w:fill="FFFFFF"/>
        </w:rPr>
        <w:t xml:space="preserve"> Please speak with </w:t>
      </w:r>
      <w:r w:rsidR="00372AA8">
        <w:rPr>
          <w:rFonts w:eastAsia="Times New Roman" w:cstheme="minorHAnsi"/>
          <w:bCs/>
          <w:sz w:val="23"/>
          <w:szCs w:val="23"/>
          <w:shd w:val="clear" w:color="auto" w:fill="FFFFFF"/>
        </w:rPr>
        <w:t xml:space="preserve">me </w:t>
      </w:r>
      <w:r w:rsidRPr="00F33D4A">
        <w:rPr>
          <w:rFonts w:eastAsia="Times New Roman" w:cstheme="minorHAnsi"/>
          <w:bCs/>
          <w:sz w:val="23"/>
          <w:szCs w:val="23"/>
          <w:shd w:val="clear" w:color="auto" w:fill="FFFFFF"/>
        </w:rPr>
        <w:t xml:space="preserve">if you require accommodations due to a disability or </w:t>
      </w:r>
      <w:r w:rsidR="00372AA8">
        <w:rPr>
          <w:rFonts w:eastAsia="Times New Roman" w:cstheme="minorHAnsi"/>
          <w:bCs/>
          <w:sz w:val="23"/>
          <w:szCs w:val="23"/>
          <w:shd w:val="clear" w:color="auto" w:fill="FFFFFF"/>
        </w:rPr>
        <w:t xml:space="preserve">because you are learning </w:t>
      </w:r>
      <w:r w:rsidRPr="00F33D4A">
        <w:rPr>
          <w:rFonts w:eastAsia="Times New Roman" w:cstheme="minorHAnsi"/>
          <w:bCs/>
          <w:sz w:val="23"/>
          <w:szCs w:val="23"/>
          <w:shd w:val="clear" w:color="auto" w:fill="FFFFFF"/>
        </w:rPr>
        <w:t>English. For more information about accommodations for students with disabilities, contact the Academic Achievement and Access Center (</w:t>
      </w:r>
      <w:hyperlink r:id="rId15" w:history="1">
        <w:r w:rsidRPr="00F33D4A">
          <w:rPr>
            <w:rStyle w:val="Hyperlink"/>
            <w:sz w:val="23"/>
            <w:szCs w:val="23"/>
          </w:rPr>
          <w:t>http://access.ku.edu/</w:t>
        </w:r>
      </w:hyperlink>
      <w:r w:rsidRPr="00F33D4A">
        <w:rPr>
          <w:rFonts w:eastAsia="Times New Roman" w:cstheme="minorHAnsi"/>
          <w:bCs/>
          <w:sz w:val="23"/>
          <w:szCs w:val="23"/>
          <w:shd w:val="clear" w:color="auto" w:fill="FFFFFF"/>
        </w:rPr>
        <w:t>).</w:t>
      </w:r>
    </w:p>
    <w:p w14:paraId="4D7DC9EB" w14:textId="0A2436EE" w:rsidR="001B39B9" w:rsidRPr="001B39B9" w:rsidRDefault="001B39B9" w:rsidP="009825BA">
      <w:pPr>
        <w:spacing w:after="0" w:line="240" w:lineRule="auto"/>
        <w:jc w:val="center"/>
        <w:rPr>
          <w:rFonts w:cstheme="minorHAnsi"/>
          <w:b/>
          <w:sz w:val="28"/>
          <w:szCs w:val="28"/>
        </w:rPr>
      </w:pPr>
      <w:r w:rsidRPr="001B39B9">
        <w:rPr>
          <w:rFonts w:cstheme="minorHAnsi"/>
          <w:b/>
          <w:sz w:val="28"/>
          <w:szCs w:val="28"/>
        </w:rPr>
        <w:lastRenderedPageBreak/>
        <w:t>2C. Sample Assignment</w:t>
      </w:r>
    </w:p>
    <w:p w14:paraId="726133C6" w14:textId="6177D6F1" w:rsidR="009825BA" w:rsidRDefault="009825BA" w:rsidP="009825BA">
      <w:pPr>
        <w:spacing w:after="0" w:line="240" w:lineRule="auto"/>
        <w:jc w:val="center"/>
        <w:rPr>
          <w:rFonts w:cstheme="minorHAnsi"/>
          <w:b/>
          <w:sz w:val="24"/>
          <w:szCs w:val="24"/>
        </w:rPr>
      </w:pPr>
      <w:r>
        <w:rPr>
          <w:rFonts w:cstheme="minorHAnsi"/>
          <w:b/>
          <w:sz w:val="24"/>
          <w:szCs w:val="24"/>
        </w:rPr>
        <w:t>EPSY 305- Spring 2022</w:t>
      </w:r>
    </w:p>
    <w:p w14:paraId="160C3323" w14:textId="77777777" w:rsidR="009825BA" w:rsidRPr="00F448AE" w:rsidRDefault="009825BA" w:rsidP="009825BA">
      <w:pPr>
        <w:spacing w:after="0" w:line="240" w:lineRule="auto"/>
        <w:jc w:val="center"/>
        <w:rPr>
          <w:rFonts w:cstheme="minorHAnsi"/>
          <w:b/>
          <w:sz w:val="24"/>
          <w:szCs w:val="24"/>
        </w:rPr>
      </w:pPr>
      <w:r w:rsidRPr="00F448AE">
        <w:rPr>
          <w:rFonts w:cstheme="minorHAnsi"/>
          <w:b/>
          <w:sz w:val="24"/>
          <w:szCs w:val="24"/>
        </w:rPr>
        <w:t>Controversial Issue Report Assignment</w:t>
      </w:r>
    </w:p>
    <w:p w14:paraId="6D127119" w14:textId="77777777" w:rsidR="009825BA" w:rsidRPr="006F026C" w:rsidRDefault="009825BA" w:rsidP="009825BA">
      <w:pPr>
        <w:spacing w:after="0" w:line="240" w:lineRule="auto"/>
        <w:rPr>
          <w:rFonts w:cstheme="minorHAnsi"/>
          <w:b/>
          <w:bCs/>
          <w:sz w:val="24"/>
          <w:szCs w:val="24"/>
        </w:rPr>
      </w:pPr>
    </w:p>
    <w:p w14:paraId="7789AC70" w14:textId="77777777" w:rsidR="009825BA" w:rsidRPr="006F026C" w:rsidRDefault="009825BA" w:rsidP="009825BA">
      <w:pPr>
        <w:spacing w:after="0" w:line="240" w:lineRule="auto"/>
        <w:rPr>
          <w:rFonts w:cstheme="minorHAnsi"/>
          <w:b/>
          <w:bCs/>
          <w:sz w:val="24"/>
          <w:szCs w:val="24"/>
        </w:rPr>
      </w:pPr>
      <w:r w:rsidRPr="006F026C">
        <w:rPr>
          <w:rFonts w:cstheme="minorHAnsi"/>
          <w:b/>
          <w:bCs/>
          <w:sz w:val="24"/>
          <w:szCs w:val="24"/>
        </w:rPr>
        <w:t>Learning goals</w:t>
      </w:r>
    </w:p>
    <w:p w14:paraId="77A9354D" w14:textId="77777777" w:rsidR="009825BA" w:rsidRPr="00FA7897" w:rsidRDefault="009825BA" w:rsidP="009825BA">
      <w:pPr>
        <w:pStyle w:val="ListParagraph"/>
        <w:numPr>
          <w:ilvl w:val="0"/>
          <w:numId w:val="4"/>
        </w:numPr>
        <w:rPr>
          <w:rFonts w:cstheme="minorHAnsi"/>
        </w:rPr>
      </w:pPr>
      <w:r w:rsidRPr="00FA7897">
        <w:rPr>
          <w:rFonts w:cstheme="minorHAnsi"/>
        </w:rPr>
        <w:t>Explore a current controversy related to child development</w:t>
      </w:r>
      <w:r>
        <w:rPr>
          <w:rFonts w:cstheme="minorHAnsi"/>
        </w:rPr>
        <w:t xml:space="preserve"> and education</w:t>
      </w:r>
    </w:p>
    <w:p w14:paraId="316ECB7A" w14:textId="77777777" w:rsidR="009825BA" w:rsidRPr="00FA7897" w:rsidRDefault="009825BA" w:rsidP="009825BA">
      <w:pPr>
        <w:pStyle w:val="ListParagraph"/>
        <w:numPr>
          <w:ilvl w:val="0"/>
          <w:numId w:val="4"/>
        </w:numPr>
        <w:rPr>
          <w:rFonts w:eastAsia="Times New Roman" w:cstheme="minorHAnsi"/>
          <w:bCs/>
          <w:shd w:val="clear" w:color="auto" w:fill="FFFFFF"/>
        </w:rPr>
      </w:pPr>
      <w:r w:rsidRPr="00FA7897">
        <w:rPr>
          <w:rFonts w:eastAsia="Times New Roman" w:cstheme="minorHAnsi"/>
          <w:bCs/>
          <w:shd w:val="clear" w:color="auto" w:fill="FFFFFF"/>
        </w:rPr>
        <w:t>Use evidence to support an argument</w:t>
      </w:r>
    </w:p>
    <w:p w14:paraId="0280CE95" w14:textId="77777777" w:rsidR="009825BA" w:rsidRPr="00FA7897" w:rsidRDefault="009825BA" w:rsidP="009825BA">
      <w:pPr>
        <w:pStyle w:val="ListParagraph"/>
        <w:numPr>
          <w:ilvl w:val="0"/>
          <w:numId w:val="4"/>
        </w:numPr>
        <w:rPr>
          <w:rFonts w:eastAsia="Times New Roman" w:cstheme="minorHAnsi"/>
          <w:bCs/>
          <w:shd w:val="clear" w:color="auto" w:fill="FFFFFF"/>
        </w:rPr>
      </w:pPr>
      <w:r w:rsidRPr="00FA7897">
        <w:rPr>
          <w:rFonts w:eastAsia="Times New Roman" w:cstheme="minorHAnsi"/>
          <w:bCs/>
          <w:shd w:val="clear" w:color="auto" w:fill="FFFFFF"/>
        </w:rPr>
        <w:t>Integrate and synthesize information from multiple sources in a coherent manner</w:t>
      </w:r>
    </w:p>
    <w:p w14:paraId="2281D3A4" w14:textId="77777777" w:rsidR="009825BA" w:rsidRPr="00FA7897" w:rsidRDefault="009825BA" w:rsidP="009825BA">
      <w:pPr>
        <w:pStyle w:val="ListParagraph"/>
        <w:numPr>
          <w:ilvl w:val="0"/>
          <w:numId w:val="4"/>
        </w:numPr>
        <w:rPr>
          <w:rFonts w:eastAsia="Times New Roman" w:cstheme="minorHAnsi"/>
          <w:bCs/>
          <w:shd w:val="clear" w:color="auto" w:fill="FFFFFF"/>
        </w:rPr>
      </w:pPr>
      <w:r w:rsidRPr="00FA7897">
        <w:rPr>
          <w:rFonts w:eastAsia="Times New Roman" w:cstheme="minorHAnsi"/>
          <w:bCs/>
          <w:shd w:val="clear" w:color="auto" w:fill="FFFFFF"/>
        </w:rPr>
        <w:t xml:space="preserve">Present </w:t>
      </w:r>
      <w:r>
        <w:rPr>
          <w:rFonts w:eastAsia="Times New Roman" w:cstheme="minorHAnsi"/>
          <w:bCs/>
          <w:shd w:val="clear" w:color="auto" w:fill="FFFFFF"/>
        </w:rPr>
        <w:t xml:space="preserve">information on </w:t>
      </w:r>
      <w:r w:rsidRPr="00FA7897">
        <w:rPr>
          <w:rFonts w:eastAsia="Times New Roman" w:cstheme="minorHAnsi"/>
          <w:bCs/>
          <w:shd w:val="clear" w:color="auto" w:fill="FFFFFF"/>
        </w:rPr>
        <w:t>an important topic in an understandable and engaging manner</w:t>
      </w:r>
    </w:p>
    <w:p w14:paraId="69A1062E" w14:textId="77777777" w:rsidR="009825BA" w:rsidRDefault="009825BA" w:rsidP="009825BA">
      <w:pPr>
        <w:spacing w:after="0" w:line="240" w:lineRule="auto"/>
        <w:rPr>
          <w:rFonts w:cstheme="minorHAnsi"/>
          <w:sz w:val="24"/>
          <w:szCs w:val="24"/>
        </w:rPr>
      </w:pPr>
    </w:p>
    <w:p w14:paraId="61770E1E" w14:textId="77777777" w:rsidR="009825BA" w:rsidRDefault="009825BA" w:rsidP="009825BA">
      <w:pPr>
        <w:spacing w:after="0" w:line="240" w:lineRule="auto"/>
        <w:rPr>
          <w:rFonts w:cstheme="minorHAnsi"/>
          <w:sz w:val="24"/>
          <w:szCs w:val="24"/>
        </w:rPr>
      </w:pPr>
      <w:r>
        <w:rPr>
          <w:rFonts w:cstheme="minorHAnsi"/>
          <w:sz w:val="24"/>
          <w:szCs w:val="24"/>
        </w:rPr>
        <w:t xml:space="preserve">For this assignment, you are to take the perspective of a consultant to a school or school system, to help them make a decision about </w:t>
      </w:r>
      <w:r w:rsidRPr="00F448AE">
        <w:rPr>
          <w:rFonts w:cstheme="minorHAnsi"/>
          <w:sz w:val="24"/>
          <w:szCs w:val="24"/>
        </w:rPr>
        <w:t>a current controversy in child development</w:t>
      </w:r>
      <w:r>
        <w:rPr>
          <w:rFonts w:cstheme="minorHAnsi"/>
          <w:sz w:val="24"/>
          <w:szCs w:val="24"/>
        </w:rPr>
        <w:t xml:space="preserve"> related to education. First</w:t>
      </w:r>
      <w:r w:rsidRPr="00F448AE">
        <w:rPr>
          <w:rFonts w:cstheme="minorHAnsi"/>
          <w:sz w:val="24"/>
          <w:szCs w:val="24"/>
        </w:rPr>
        <w:t xml:space="preserve">, you will read a series of </w:t>
      </w:r>
      <w:r>
        <w:rPr>
          <w:rFonts w:cstheme="minorHAnsi"/>
          <w:sz w:val="24"/>
          <w:szCs w:val="24"/>
        </w:rPr>
        <w:t xml:space="preserve">journal </w:t>
      </w:r>
      <w:r w:rsidRPr="00F448AE">
        <w:rPr>
          <w:rFonts w:cstheme="minorHAnsi"/>
          <w:sz w:val="24"/>
          <w:szCs w:val="24"/>
        </w:rPr>
        <w:t xml:space="preserve">articles describing </w:t>
      </w:r>
      <w:r>
        <w:rPr>
          <w:rFonts w:cstheme="minorHAnsi"/>
          <w:sz w:val="24"/>
          <w:szCs w:val="24"/>
        </w:rPr>
        <w:t>your chosen</w:t>
      </w:r>
      <w:r w:rsidRPr="00F448AE">
        <w:rPr>
          <w:rFonts w:cstheme="minorHAnsi"/>
          <w:sz w:val="24"/>
          <w:szCs w:val="24"/>
        </w:rPr>
        <w:t xml:space="preserve"> controversy</w:t>
      </w:r>
      <w:r>
        <w:rPr>
          <w:rFonts w:cstheme="minorHAnsi"/>
          <w:sz w:val="24"/>
          <w:szCs w:val="24"/>
        </w:rPr>
        <w:t>.</w:t>
      </w:r>
      <w:r w:rsidRPr="00F448AE">
        <w:rPr>
          <w:rFonts w:cstheme="minorHAnsi"/>
          <w:sz w:val="24"/>
          <w:szCs w:val="24"/>
        </w:rPr>
        <w:t xml:space="preserve"> </w:t>
      </w:r>
      <w:r>
        <w:rPr>
          <w:rFonts w:cstheme="minorHAnsi"/>
          <w:sz w:val="24"/>
          <w:szCs w:val="24"/>
        </w:rPr>
        <w:t xml:space="preserve">Some of the articles will argue for a particular position, whereas others will take a more balanced view of the issue. Based on the readings, you will </w:t>
      </w:r>
      <w:r w:rsidRPr="00F448AE">
        <w:rPr>
          <w:rFonts w:cstheme="minorHAnsi"/>
          <w:sz w:val="24"/>
          <w:szCs w:val="24"/>
        </w:rPr>
        <w:t xml:space="preserve">write a 4 - 5 page paper making an argument </w:t>
      </w:r>
      <w:r>
        <w:rPr>
          <w:rFonts w:cstheme="minorHAnsi"/>
          <w:sz w:val="24"/>
          <w:szCs w:val="24"/>
        </w:rPr>
        <w:t xml:space="preserve">for one side of the </w:t>
      </w:r>
      <w:r w:rsidRPr="00F448AE">
        <w:rPr>
          <w:rFonts w:cstheme="minorHAnsi"/>
          <w:sz w:val="24"/>
          <w:szCs w:val="24"/>
        </w:rPr>
        <w:t>controversy.</w:t>
      </w:r>
      <w:r>
        <w:rPr>
          <w:rFonts w:cstheme="minorHAnsi"/>
          <w:sz w:val="24"/>
          <w:szCs w:val="24"/>
        </w:rPr>
        <w:t xml:space="preserve"> </w:t>
      </w:r>
      <w:r w:rsidRPr="00F448AE">
        <w:rPr>
          <w:rFonts w:cstheme="minorHAnsi"/>
          <w:sz w:val="24"/>
          <w:szCs w:val="24"/>
        </w:rPr>
        <w:t>Papers will be due in class on</w:t>
      </w:r>
      <w:r>
        <w:rPr>
          <w:rFonts w:cstheme="minorHAnsi"/>
          <w:sz w:val="24"/>
          <w:szCs w:val="24"/>
        </w:rPr>
        <w:t xml:space="preserve"> April 15</w:t>
      </w:r>
      <w:r w:rsidRPr="00F448AE">
        <w:rPr>
          <w:rFonts w:cstheme="minorHAnsi"/>
          <w:sz w:val="24"/>
          <w:szCs w:val="24"/>
        </w:rPr>
        <w:t>.</w:t>
      </w:r>
    </w:p>
    <w:p w14:paraId="2F6574F5" w14:textId="77777777" w:rsidR="009825BA" w:rsidRDefault="009825BA" w:rsidP="009825BA">
      <w:pPr>
        <w:spacing w:after="0" w:line="240" w:lineRule="auto"/>
        <w:rPr>
          <w:rFonts w:cstheme="minorHAnsi"/>
          <w:sz w:val="24"/>
          <w:szCs w:val="24"/>
        </w:rPr>
      </w:pPr>
    </w:p>
    <w:p w14:paraId="6244AF99" w14:textId="77777777" w:rsidR="009825BA" w:rsidRDefault="009825BA" w:rsidP="009825BA">
      <w:pPr>
        <w:spacing w:after="0" w:line="240" w:lineRule="auto"/>
        <w:rPr>
          <w:rFonts w:cstheme="minorHAnsi"/>
          <w:sz w:val="24"/>
          <w:szCs w:val="24"/>
        </w:rPr>
      </w:pPr>
      <w:r w:rsidRPr="006F026C">
        <w:rPr>
          <w:rFonts w:cstheme="minorHAnsi"/>
          <w:b/>
          <w:bCs/>
          <w:sz w:val="24"/>
          <w:szCs w:val="24"/>
        </w:rPr>
        <w:t>Topics.</w:t>
      </w:r>
      <w:r>
        <w:rPr>
          <w:rFonts w:cstheme="minorHAnsi"/>
          <w:sz w:val="24"/>
          <w:szCs w:val="24"/>
        </w:rPr>
        <w:t xml:space="preserve"> This year’s controversies are: </w:t>
      </w:r>
    </w:p>
    <w:p w14:paraId="00115D33" w14:textId="77777777" w:rsidR="009825BA" w:rsidRDefault="009825BA" w:rsidP="009825BA">
      <w:pPr>
        <w:pStyle w:val="ListParagraph"/>
        <w:numPr>
          <w:ilvl w:val="0"/>
          <w:numId w:val="5"/>
        </w:numPr>
        <w:rPr>
          <w:rFonts w:cstheme="minorHAnsi"/>
        </w:rPr>
      </w:pPr>
      <w:r w:rsidRPr="00E2654B">
        <w:rPr>
          <w:rFonts w:cstheme="minorHAnsi"/>
          <w:b/>
          <w:bCs/>
        </w:rPr>
        <w:t>Sleep and School start times.</w:t>
      </w:r>
      <w:r w:rsidRPr="00E2654B">
        <w:rPr>
          <w:rFonts w:cstheme="minorHAnsi"/>
        </w:rPr>
        <w:t xml:space="preserve"> Elementary, middle and high schools in the same district have staggered starts so they can share buses. This controversy is about which </w:t>
      </w:r>
      <w:r>
        <w:rPr>
          <w:rFonts w:cstheme="minorHAnsi"/>
        </w:rPr>
        <w:t xml:space="preserve">age group </w:t>
      </w:r>
      <w:r w:rsidRPr="00E2654B">
        <w:rPr>
          <w:rFonts w:cstheme="minorHAnsi"/>
        </w:rPr>
        <w:t>should start school the earliest: elementary school children, or middle and high school children</w:t>
      </w:r>
      <w:r>
        <w:rPr>
          <w:rFonts w:cstheme="minorHAnsi"/>
        </w:rPr>
        <w:t xml:space="preserve"> (i.e., adolescents)</w:t>
      </w:r>
      <w:r w:rsidRPr="00E2654B">
        <w:rPr>
          <w:rFonts w:cstheme="minorHAnsi"/>
        </w:rPr>
        <w:t xml:space="preserve">? The readings focus on the relationship between sleep and cognitive development and academic performance at different ages. </w:t>
      </w:r>
    </w:p>
    <w:p w14:paraId="35310E1F" w14:textId="77777777" w:rsidR="009825BA" w:rsidRDefault="009825BA" w:rsidP="009825BA">
      <w:pPr>
        <w:pStyle w:val="ListParagraph"/>
        <w:numPr>
          <w:ilvl w:val="0"/>
          <w:numId w:val="5"/>
        </w:numPr>
        <w:rPr>
          <w:rFonts w:cstheme="minorHAnsi"/>
        </w:rPr>
      </w:pPr>
      <w:r w:rsidRPr="00442B80">
        <w:rPr>
          <w:rFonts w:cstheme="minorHAnsi"/>
          <w:b/>
          <w:bCs/>
        </w:rPr>
        <w:t>Academic Redshirting.</w:t>
      </w:r>
      <w:r>
        <w:rPr>
          <w:rFonts w:cstheme="minorHAnsi"/>
        </w:rPr>
        <w:t xml:space="preserve"> In the US context, it has become common practice for affluent parents to delay kindergarten if their children are born close to the “cutoff” date for their grade, and some school staff encourage this practice. Yet others argue that a year off just delays school enrichment. Should schools encourage academic redshirting? </w:t>
      </w:r>
    </w:p>
    <w:p w14:paraId="35F795A1" w14:textId="77777777" w:rsidR="009825BA" w:rsidRPr="003A38A3" w:rsidRDefault="009825BA" w:rsidP="009825BA">
      <w:pPr>
        <w:pStyle w:val="ListParagraph"/>
        <w:numPr>
          <w:ilvl w:val="0"/>
          <w:numId w:val="5"/>
        </w:numPr>
        <w:rPr>
          <w:rFonts w:cstheme="minorHAnsi"/>
        </w:rPr>
      </w:pPr>
      <w:r>
        <w:rPr>
          <w:rFonts w:cstheme="minorHAnsi"/>
          <w:b/>
          <w:bCs/>
        </w:rPr>
        <w:t>Recess and Learning.</w:t>
      </w:r>
      <w:r>
        <w:rPr>
          <w:rFonts w:cstheme="minorHAnsi"/>
        </w:rPr>
        <w:t xml:space="preserve"> Under pressure to cut costs and improve tests scores, many schools have reduced or eliminated recess and physical education in elementary school so as to increase instructional time. Other experts argue that taking a break and getting exercise can actually help children learn. </w:t>
      </w:r>
      <w:r w:rsidRPr="001241BD">
        <w:rPr>
          <w:iCs/>
          <w:sz w:val="23"/>
          <w:szCs w:val="23"/>
        </w:rPr>
        <w:t>Should recess and physical education be eliminated or not?</w:t>
      </w:r>
    </w:p>
    <w:p w14:paraId="763404D9" w14:textId="77777777" w:rsidR="009825BA" w:rsidRDefault="009825BA" w:rsidP="009825BA">
      <w:pPr>
        <w:spacing w:after="0" w:line="240" w:lineRule="auto"/>
        <w:rPr>
          <w:iCs/>
          <w:sz w:val="23"/>
          <w:szCs w:val="23"/>
        </w:rPr>
      </w:pPr>
      <w:r>
        <w:rPr>
          <w:iCs/>
          <w:sz w:val="23"/>
          <w:szCs w:val="23"/>
        </w:rPr>
        <w:t>For each topic, you will find five journal articles posted in Canvas.</w:t>
      </w:r>
    </w:p>
    <w:p w14:paraId="44AADDFC" w14:textId="77777777" w:rsidR="009825BA" w:rsidRPr="003A38A3" w:rsidRDefault="009825BA" w:rsidP="009825BA">
      <w:pPr>
        <w:spacing w:after="0" w:line="240" w:lineRule="auto"/>
        <w:rPr>
          <w:rFonts w:cstheme="minorHAnsi"/>
          <w:sz w:val="24"/>
          <w:szCs w:val="24"/>
        </w:rPr>
      </w:pPr>
      <w:r w:rsidRPr="003A38A3">
        <w:rPr>
          <w:iCs/>
          <w:sz w:val="23"/>
          <w:szCs w:val="23"/>
        </w:rPr>
        <w:t xml:space="preserve"> </w:t>
      </w:r>
    </w:p>
    <w:p w14:paraId="6A12EEC7" w14:textId="77777777" w:rsidR="009825BA" w:rsidRPr="00137FA7" w:rsidRDefault="009825BA" w:rsidP="009825BA">
      <w:pPr>
        <w:spacing w:after="0" w:line="240" w:lineRule="auto"/>
        <w:rPr>
          <w:rFonts w:cstheme="minorHAnsi"/>
          <w:b/>
          <w:bCs/>
          <w:sz w:val="24"/>
          <w:szCs w:val="24"/>
        </w:rPr>
      </w:pPr>
      <w:r w:rsidRPr="00137FA7">
        <w:rPr>
          <w:rFonts w:cstheme="minorHAnsi"/>
          <w:b/>
          <w:bCs/>
          <w:sz w:val="24"/>
          <w:szCs w:val="24"/>
        </w:rPr>
        <w:t>Paper Guidelines</w:t>
      </w:r>
    </w:p>
    <w:p w14:paraId="735F2726" w14:textId="77777777" w:rsidR="009825BA" w:rsidRPr="00F448AE" w:rsidRDefault="009825BA" w:rsidP="009825BA">
      <w:pPr>
        <w:spacing w:after="0" w:line="240" w:lineRule="auto"/>
        <w:rPr>
          <w:rFonts w:cstheme="minorHAnsi"/>
          <w:sz w:val="24"/>
          <w:szCs w:val="24"/>
        </w:rPr>
      </w:pPr>
      <w:r w:rsidRPr="00F448AE">
        <w:rPr>
          <w:rFonts w:cstheme="minorHAnsi"/>
          <w:sz w:val="24"/>
          <w:szCs w:val="24"/>
        </w:rPr>
        <w:t>Your paper should include a summary of the topic, a clear statement of your opinion on the controversy, a discussion of the supporting evidence for your position</w:t>
      </w:r>
      <w:r>
        <w:rPr>
          <w:rFonts w:cstheme="minorHAnsi"/>
          <w:sz w:val="24"/>
          <w:szCs w:val="24"/>
        </w:rPr>
        <w:t xml:space="preserve"> (</w:t>
      </w:r>
      <w:r w:rsidRPr="003B2A5B">
        <w:rPr>
          <w:rFonts w:cstheme="minorHAnsi"/>
          <w:i/>
          <w:sz w:val="24"/>
          <w:szCs w:val="24"/>
          <w:u w:val="single"/>
        </w:rPr>
        <w:t>why</w:t>
      </w:r>
      <w:r w:rsidRPr="003B2A5B">
        <w:rPr>
          <w:rFonts w:cstheme="minorHAnsi"/>
          <w:i/>
          <w:sz w:val="24"/>
          <w:szCs w:val="24"/>
        </w:rPr>
        <w:t xml:space="preserve"> do you support your chosen position</w:t>
      </w:r>
      <w:r>
        <w:rPr>
          <w:rFonts w:cstheme="minorHAnsi"/>
          <w:sz w:val="24"/>
          <w:szCs w:val="24"/>
        </w:rPr>
        <w:t>)</w:t>
      </w:r>
      <w:r w:rsidRPr="00F448AE">
        <w:rPr>
          <w:rFonts w:cstheme="minorHAnsi"/>
          <w:sz w:val="24"/>
          <w:szCs w:val="24"/>
        </w:rPr>
        <w:t>, and a discussion and refutation of the evidence for the other position</w:t>
      </w:r>
      <w:r>
        <w:rPr>
          <w:rFonts w:cstheme="minorHAnsi"/>
          <w:sz w:val="24"/>
          <w:szCs w:val="24"/>
        </w:rPr>
        <w:t xml:space="preserve"> (</w:t>
      </w:r>
      <w:r w:rsidRPr="003B2A5B">
        <w:rPr>
          <w:rFonts w:cstheme="minorHAnsi"/>
          <w:i/>
          <w:sz w:val="24"/>
          <w:szCs w:val="24"/>
        </w:rPr>
        <w:t xml:space="preserve">why do you </w:t>
      </w:r>
      <w:r w:rsidRPr="003B2A5B">
        <w:rPr>
          <w:rFonts w:cstheme="minorHAnsi"/>
          <w:i/>
          <w:sz w:val="24"/>
          <w:szCs w:val="24"/>
          <w:u w:val="single"/>
        </w:rPr>
        <w:t>not</w:t>
      </w:r>
      <w:r>
        <w:rPr>
          <w:rFonts w:cstheme="minorHAnsi"/>
          <w:i/>
          <w:sz w:val="24"/>
          <w:szCs w:val="24"/>
        </w:rPr>
        <w:t xml:space="preserve"> support the other position</w:t>
      </w:r>
      <w:r w:rsidRPr="003B2A5B">
        <w:rPr>
          <w:rFonts w:cstheme="minorHAnsi"/>
          <w:i/>
          <w:sz w:val="24"/>
          <w:szCs w:val="24"/>
        </w:rPr>
        <w:t>, given the evidence for it</w:t>
      </w:r>
      <w:r>
        <w:rPr>
          <w:rFonts w:cstheme="minorHAnsi"/>
          <w:sz w:val="24"/>
          <w:szCs w:val="24"/>
        </w:rPr>
        <w:t>)</w:t>
      </w:r>
      <w:r w:rsidRPr="00F448AE">
        <w:rPr>
          <w:rFonts w:cstheme="minorHAnsi"/>
          <w:sz w:val="24"/>
          <w:szCs w:val="24"/>
        </w:rPr>
        <w:t xml:space="preserve">. </w:t>
      </w:r>
    </w:p>
    <w:p w14:paraId="246DDB5C" w14:textId="77777777" w:rsidR="009825BA" w:rsidRDefault="009825BA" w:rsidP="009825BA">
      <w:pPr>
        <w:spacing w:after="0" w:line="240" w:lineRule="auto"/>
        <w:rPr>
          <w:rFonts w:cstheme="minorHAnsi"/>
          <w:sz w:val="24"/>
          <w:szCs w:val="24"/>
        </w:rPr>
      </w:pPr>
    </w:p>
    <w:p w14:paraId="25852A52" w14:textId="77777777" w:rsidR="009825BA" w:rsidRPr="00F448AE" w:rsidRDefault="009825BA" w:rsidP="009825BA">
      <w:pPr>
        <w:spacing w:after="0" w:line="240" w:lineRule="auto"/>
        <w:rPr>
          <w:rFonts w:cstheme="minorHAnsi"/>
          <w:sz w:val="24"/>
          <w:szCs w:val="24"/>
        </w:rPr>
      </w:pPr>
      <w:r w:rsidRPr="00F448AE">
        <w:rPr>
          <w:rFonts w:cstheme="minorHAnsi"/>
          <w:sz w:val="24"/>
          <w:szCs w:val="24"/>
        </w:rPr>
        <w:t xml:space="preserve">Evidence to support your argument may be drawn from the </w:t>
      </w:r>
      <w:r>
        <w:rPr>
          <w:rFonts w:cstheme="minorHAnsi"/>
          <w:sz w:val="24"/>
          <w:szCs w:val="24"/>
        </w:rPr>
        <w:t xml:space="preserve">journal articles for your chosen topic </w:t>
      </w:r>
      <w:r w:rsidRPr="00F448AE">
        <w:rPr>
          <w:rFonts w:cstheme="minorHAnsi"/>
          <w:sz w:val="24"/>
          <w:szCs w:val="24"/>
        </w:rPr>
        <w:t>posted to</w:t>
      </w:r>
      <w:r>
        <w:rPr>
          <w:rFonts w:cstheme="minorHAnsi"/>
          <w:sz w:val="24"/>
          <w:szCs w:val="24"/>
        </w:rPr>
        <w:t xml:space="preserve"> Canvas</w:t>
      </w:r>
      <w:r w:rsidRPr="00F448AE">
        <w:rPr>
          <w:rFonts w:cstheme="minorHAnsi"/>
          <w:sz w:val="24"/>
          <w:szCs w:val="24"/>
        </w:rPr>
        <w:t xml:space="preserve">, the course textbook, </w:t>
      </w:r>
      <w:r>
        <w:rPr>
          <w:rFonts w:cstheme="minorHAnsi"/>
          <w:sz w:val="24"/>
          <w:szCs w:val="24"/>
        </w:rPr>
        <w:t xml:space="preserve">and </w:t>
      </w:r>
      <w:r w:rsidRPr="00F448AE">
        <w:rPr>
          <w:rFonts w:cstheme="minorHAnsi"/>
          <w:sz w:val="24"/>
          <w:szCs w:val="24"/>
        </w:rPr>
        <w:t>class lectures</w:t>
      </w:r>
      <w:r>
        <w:rPr>
          <w:rFonts w:cstheme="minorHAnsi"/>
          <w:sz w:val="24"/>
          <w:szCs w:val="24"/>
        </w:rPr>
        <w:t xml:space="preserve"> and </w:t>
      </w:r>
      <w:r w:rsidRPr="00F448AE">
        <w:rPr>
          <w:rFonts w:cstheme="minorHAnsi"/>
          <w:sz w:val="24"/>
          <w:szCs w:val="24"/>
        </w:rPr>
        <w:t xml:space="preserve">discussions. When you are searching for evidence to support your argument, remember that a research study that is based </w:t>
      </w:r>
      <w:r w:rsidRPr="00F448AE">
        <w:rPr>
          <w:rFonts w:cstheme="minorHAnsi"/>
          <w:sz w:val="24"/>
          <w:szCs w:val="24"/>
        </w:rPr>
        <w:lastRenderedPageBreak/>
        <w:t xml:space="preserve">on responses from many people is much stronger than a story that is about one person. Knowing something about a single person does not tell us much about how an issue will affect other people. </w:t>
      </w:r>
    </w:p>
    <w:p w14:paraId="00B553B9" w14:textId="77777777" w:rsidR="009825BA" w:rsidRPr="00585686" w:rsidRDefault="009825BA" w:rsidP="009825BA">
      <w:pPr>
        <w:spacing w:after="0" w:line="240" w:lineRule="auto"/>
        <w:rPr>
          <w:rFonts w:cstheme="minorHAnsi"/>
          <w:sz w:val="20"/>
          <w:szCs w:val="20"/>
        </w:rPr>
      </w:pPr>
    </w:p>
    <w:p w14:paraId="4759A212" w14:textId="77777777" w:rsidR="009825BA" w:rsidRDefault="009825BA" w:rsidP="009825BA">
      <w:pPr>
        <w:spacing w:after="0" w:line="240" w:lineRule="auto"/>
        <w:rPr>
          <w:rFonts w:cstheme="minorHAnsi"/>
          <w:sz w:val="24"/>
          <w:szCs w:val="24"/>
        </w:rPr>
      </w:pPr>
      <w:r w:rsidRPr="00F448AE">
        <w:rPr>
          <w:rFonts w:cstheme="minorHAnsi"/>
          <w:sz w:val="24"/>
          <w:szCs w:val="24"/>
        </w:rPr>
        <w:t>Your paper should reflect your own work. This means that you should take the information you obtain from sources and put it into your own words</w:t>
      </w:r>
      <w:r>
        <w:rPr>
          <w:rFonts w:cstheme="minorHAnsi"/>
          <w:sz w:val="24"/>
          <w:szCs w:val="24"/>
        </w:rPr>
        <w:t>, and give credit to authors (using in-text citations) when you use their ideas</w:t>
      </w:r>
      <w:r w:rsidRPr="00F448AE">
        <w:rPr>
          <w:rFonts w:cstheme="minorHAnsi"/>
          <w:sz w:val="24"/>
          <w:szCs w:val="24"/>
        </w:rPr>
        <w:t>.</w:t>
      </w:r>
      <w:r>
        <w:rPr>
          <w:rFonts w:cstheme="minorHAnsi"/>
          <w:sz w:val="24"/>
          <w:szCs w:val="24"/>
        </w:rPr>
        <w:t xml:space="preserve">  </w:t>
      </w:r>
      <w:r w:rsidRPr="00F448AE">
        <w:rPr>
          <w:rFonts w:cstheme="minorHAnsi"/>
          <w:sz w:val="24"/>
          <w:szCs w:val="24"/>
        </w:rPr>
        <w:t>Your paper should include a reference list formatted in APA style.</w:t>
      </w:r>
      <w:r>
        <w:rPr>
          <w:rFonts w:cstheme="minorHAnsi"/>
          <w:sz w:val="24"/>
          <w:szCs w:val="24"/>
        </w:rPr>
        <w:t xml:space="preserve"> </w:t>
      </w:r>
      <w:r w:rsidRPr="00F448AE">
        <w:rPr>
          <w:rFonts w:cstheme="minorHAnsi"/>
          <w:sz w:val="24"/>
          <w:szCs w:val="24"/>
        </w:rPr>
        <w:t>Direct quotations should be used rarely, if at all (more than two direct quotations in your paper is too many). Any passage taken directly from a source should be placed within quotation marks and attributed to the author (</w:t>
      </w:r>
      <w:r>
        <w:rPr>
          <w:rFonts w:cstheme="minorHAnsi"/>
          <w:sz w:val="24"/>
          <w:szCs w:val="24"/>
        </w:rPr>
        <w:t xml:space="preserve">using </w:t>
      </w:r>
      <w:r w:rsidRPr="00F448AE">
        <w:rPr>
          <w:rFonts w:cstheme="minorHAnsi"/>
          <w:sz w:val="24"/>
          <w:szCs w:val="24"/>
        </w:rPr>
        <w:t xml:space="preserve">APA style). Quoting from a source without attribution is considered plagiarism and is a violation of </w:t>
      </w:r>
      <w:r>
        <w:rPr>
          <w:rFonts w:cstheme="minorHAnsi"/>
          <w:sz w:val="24"/>
          <w:szCs w:val="24"/>
        </w:rPr>
        <w:t xml:space="preserve">KU’s </w:t>
      </w:r>
      <w:r w:rsidRPr="00F448AE">
        <w:rPr>
          <w:rFonts w:cstheme="minorHAnsi"/>
          <w:sz w:val="24"/>
          <w:szCs w:val="24"/>
        </w:rPr>
        <w:t xml:space="preserve">policies on academic honesty. </w:t>
      </w:r>
    </w:p>
    <w:p w14:paraId="54AB596A" w14:textId="77777777" w:rsidR="009825BA" w:rsidRPr="00585686" w:rsidRDefault="009825BA" w:rsidP="009825BA">
      <w:pPr>
        <w:spacing w:after="0" w:line="240" w:lineRule="auto"/>
        <w:rPr>
          <w:rFonts w:cstheme="minorHAnsi"/>
          <w:sz w:val="20"/>
          <w:szCs w:val="20"/>
        </w:rPr>
      </w:pPr>
    </w:p>
    <w:p w14:paraId="4C922ABF" w14:textId="61661775" w:rsidR="009825BA" w:rsidRPr="00142EDE" w:rsidRDefault="009825BA" w:rsidP="009825BA">
      <w:pPr>
        <w:spacing w:after="0" w:line="240" w:lineRule="auto"/>
        <w:rPr>
          <w:rFonts w:cstheme="minorHAnsi"/>
          <w:b/>
          <w:bCs/>
          <w:sz w:val="24"/>
          <w:szCs w:val="24"/>
        </w:rPr>
      </w:pPr>
      <w:r w:rsidRPr="00F448AE">
        <w:rPr>
          <w:rFonts w:cstheme="minorHAnsi"/>
          <w:sz w:val="24"/>
          <w:szCs w:val="24"/>
        </w:rPr>
        <w:t xml:space="preserve">Grades will be based on the quality of your argument and the quality of the evidence you use to support your argument. The clarity of your writing (including use of correct spelling and grammar) will also be a part of your grade. See </w:t>
      </w:r>
      <w:r>
        <w:rPr>
          <w:rFonts w:cstheme="minorHAnsi"/>
          <w:sz w:val="24"/>
          <w:szCs w:val="24"/>
        </w:rPr>
        <w:t>rubric</w:t>
      </w:r>
      <w:r w:rsidRPr="00F448AE">
        <w:rPr>
          <w:rFonts w:cstheme="minorHAnsi"/>
          <w:sz w:val="24"/>
          <w:szCs w:val="24"/>
        </w:rPr>
        <w:t xml:space="preserve"> </w:t>
      </w:r>
      <w:r w:rsidR="000811EF">
        <w:rPr>
          <w:rFonts w:cstheme="minorHAnsi"/>
          <w:sz w:val="24"/>
          <w:szCs w:val="24"/>
        </w:rPr>
        <w:t xml:space="preserve">below </w:t>
      </w:r>
      <w:r w:rsidRPr="00F448AE">
        <w:rPr>
          <w:rFonts w:cstheme="minorHAnsi"/>
          <w:sz w:val="24"/>
          <w:szCs w:val="24"/>
        </w:rPr>
        <w:t>for more information on how papers will be evaluated</w:t>
      </w:r>
      <w:r>
        <w:rPr>
          <w:rFonts w:cstheme="minorHAnsi"/>
          <w:sz w:val="24"/>
          <w:szCs w:val="24"/>
        </w:rPr>
        <w:t xml:space="preserve">. </w:t>
      </w:r>
    </w:p>
    <w:p w14:paraId="1E7EC92A" w14:textId="77777777" w:rsidR="009825BA" w:rsidRPr="00142EDE" w:rsidRDefault="009825BA" w:rsidP="009825BA">
      <w:pPr>
        <w:spacing w:after="0" w:line="240" w:lineRule="auto"/>
        <w:rPr>
          <w:rFonts w:cstheme="minorHAnsi"/>
          <w:b/>
          <w:bCs/>
          <w:sz w:val="24"/>
          <w:szCs w:val="24"/>
        </w:rPr>
      </w:pPr>
      <w:r w:rsidRPr="00142EDE">
        <w:rPr>
          <w:rFonts w:cstheme="minorHAnsi"/>
          <w:b/>
          <w:bCs/>
          <w:sz w:val="24"/>
          <w:szCs w:val="24"/>
        </w:rPr>
        <w:tab/>
      </w:r>
      <w:r w:rsidRPr="00142EDE">
        <w:rPr>
          <w:rFonts w:cstheme="minorHAnsi"/>
          <w:b/>
          <w:bCs/>
          <w:sz w:val="24"/>
          <w:szCs w:val="24"/>
        </w:rPr>
        <w:tab/>
      </w:r>
      <w:r w:rsidRPr="00142EDE">
        <w:rPr>
          <w:rFonts w:cstheme="minorHAnsi"/>
          <w:b/>
          <w:bCs/>
          <w:sz w:val="24"/>
          <w:szCs w:val="24"/>
        </w:rPr>
        <w:tab/>
      </w:r>
      <w:r w:rsidRPr="00142EDE">
        <w:rPr>
          <w:rFonts w:cstheme="minorHAnsi"/>
          <w:b/>
          <w:bCs/>
          <w:sz w:val="24"/>
          <w:szCs w:val="24"/>
        </w:rPr>
        <w:tab/>
        <w:t>Controversial Issue Paper Rubric</w:t>
      </w:r>
    </w:p>
    <w:tbl>
      <w:tblPr>
        <w:tblStyle w:val="TableGrid"/>
        <w:tblW w:w="0" w:type="auto"/>
        <w:tblLook w:val="04A0" w:firstRow="1" w:lastRow="0" w:firstColumn="1" w:lastColumn="0" w:noHBand="0" w:noVBand="1"/>
      </w:tblPr>
      <w:tblGrid>
        <w:gridCol w:w="1165"/>
        <w:gridCol w:w="1890"/>
        <w:gridCol w:w="2070"/>
        <w:gridCol w:w="2355"/>
        <w:gridCol w:w="1870"/>
      </w:tblGrid>
      <w:tr w:rsidR="009825BA" w14:paraId="709D56E8" w14:textId="77777777" w:rsidTr="00524941">
        <w:tc>
          <w:tcPr>
            <w:tcW w:w="1165" w:type="dxa"/>
          </w:tcPr>
          <w:p w14:paraId="00F819B1" w14:textId="77777777" w:rsidR="009825BA" w:rsidRPr="00D37C19" w:rsidRDefault="009825BA" w:rsidP="00915AE2">
            <w:pPr>
              <w:jc w:val="center"/>
              <w:rPr>
                <w:rFonts w:cstheme="minorHAnsi"/>
                <w:b/>
                <w:bCs/>
                <w:sz w:val="20"/>
                <w:szCs w:val="20"/>
              </w:rPr>
            </w:pPr>
            <w:r w:rsidRPr="00D37C19">
              <w:rPr>
                <w:rFonts w:cstheme="minorHAnsi"/>
                <w:b/>
                <w:bCs/>
                <w:sz w:val="20"/>
                <w:szCs w:val="20"/>
              </w:rPr>
              <w:t>Paper Dimension</w:t>
            </w:r>
          </w:p>
        </w:tc>
        <w:tc>
          <w:tcPr>
            <w:tcW w:w="1890" w:type="dxa"/>
            <w:vAlign w:val="center"/>
          </w:tcPr>
          <w:p w14:paraId="48FE4F13" w14:textId="77777777" w:rsidR="009825BA" w:rsidRPr="00D37C19" w:rsidRDefault="009825BA" w:rsidP="00915AE2">
            <w:pPr>
              <w:jc w:val="center"/>
              <w:rPr>
                <w:rFonts w:cstheme="minorHAnsi"/>
                <w:b/>
                <w:bCs/>
                <w:sz w:val="20"/>
                <w:szCs w:val="20"/>
              </w:rPr>
            </w:pPr>
            <w:r w:rsidRPr="00D37C19">
              <w:rPr>
                <w:rFonts w:eastAsia="Times New Roman" w:cstheme="minorHAnsi"/>
                <w:b/>
                <w:bCs/>
                <w:color w:val="000000"/>
                <w:sz w:val="20"/>
                <w:szCs w:val="20"/>
              </w:rPr>
              <w:t>Unsatisfactory</w:t>
            </w:r>
          </w:p>
        </w:tc>
        <w:tc>
          <w:tcPr>
            <w:tcW w:w="2070" w:type="dxa"/>
            <w:vAlign w:val="center"/>
          </w:tcPr>
          <w:p w14:paraId="5F2C7972" w14:textId="77777777" w:rsidR="009825BA" w:rsidRPr="00D37C19" w:rsidRDefault="009825BA" w:rsidP="00915AE2">
            <w:pPr>
              <w:jc w:val="center"/>
              <w:rPr>
                <w:rFonts w:cstheme="minorHAnsi"/>
                <w:b/>
                <w:bCs/>
                <w:sz w:val="20"/>
                <w:szCs w:val="20"/>
              </w:rPr>
            </w:pPr>
            <w:r w:rsidRPr="00D37C19">
              <w:rPr>
                <w:rFonts w:eastAsia="Times New Roman" w:cstheme="minorHAnsi"/>
                <w:b/>
                <w:bCs/>
                <w:color w:val="000000"/>
                <w:sz w:val="20"/>
                <w:szCs w:val="20"/>
              </w:rPr>
              <w:t>Marginal</w:t>
            </w:r>
          </w:p>
        </w:tc>
        <w:tc>
          <w:tcPr>
            <w:tcW w:w="2355" w:type="dxa"/>
            <w:vAlign w:val="center"/>
          </w:tcPr>
          <w:p w14:paraId="483C0525" w14:textId="77777777" w:rsidR="009825BA" w:rsidRPr="00D37C19" w:rsidRDefault="009825BA" w:rsidP="00915AE2">
            <w:pPr>
              <w:jc w:val="center"/>
              <w:rPr>
                <w:rFonts w:cstheme="minorHAnsi"/>
                <w:b/>
                <w:bCs/>
                <w:sz w:val="20"/>
                <w:szCs w:val="20"/>
              </w:rPr>
            </w:pPr>
            <w:r w:rsidRPr="00D37C19">
              <w:rPr>
                <w:rFonts w:eastAsia="Times New Roman" w:cstheme="minorHAnsi"/>
                <w:b/>
                <w:bCs/>
                <w:color w:val="000000"/>
                <w:sz w:val="20"/>
                <w:szCs w:val="20"/>
              </w:rPr>
              <w:t>Good</w:t>
            </w:r>
          </w:p>
        </w:tc>
        <w:tc>
          <w:tcPr>
            <w:tcW w:w="1870" w:type="dxa"/>
            <w:vAlign w:val="center"/>
          </w:tcPr>
          <w:p w14:paraId="419E4A83" w14:textId="77777777" w:rsidR="009825BA" w:rsidRPr="00D37C19" w:rsidRDefault="009825BA" w:rsidP="00915AE2">
            <w:pPr>
              <w:jc w:val="center"/>
              <w:rPr>
                <w:rFonts w:cstheme="minorHAnsi"/>
                <w:b/>
                <w:bCs/>
                <w:sz w:val="20"/>
                <w:szCs w:val="20"/>
              </w:rPr>
            </w:pPr>
            <w:r w:rsidRPr="00D37C19">
              <w:rPr>
                <w:rFonts w:eastAsia="Times New Roman" w:cstheme="minorHAnsi"/>
                <w:b/>
                <w:bCs/>
                <w:color w:val="000000"/>
                <w:sz w:val="20"/>
                <w:szCs w:val="20"/>
              </w:rPr>
              <w:t>Excellent</w:t>
            </w:r>
          </w:p>
        </w:tc>
      </w:tr>
      <w:tr w:rsidR="009825BA" w14:paraId="0897FE80" w14:textId="77777777" w:rsidTr="00524941">
        <w:tc>
          <w:tcPr>
            <w:tcW w:w="1165" w:type="dxa"/>
          </w:tcPr>
          <w:p w14:paraId="6CD64C1F" w14:textId="77777777" w:rsidR="00915AE2" w:rsidRDefault="00915AE2" w:rsidP="00915AE2">
            <w:pPr>
              <w:jc w:val="center"/>
              <w:rPr>
                <w:rFonts w:eastAsia="Times New Roman" w:cstheme="minorHAnsi"/>
                <w:color w:val="000000"/>
                <w:sz w:val="19"/>
                <w:szCs w:val="19"/>
              </w:rPr>
            </w:pPr>
          </w:p>
          <w:p w14:paraId="5F1C01E2" w14:textId="2E682814" w:rsidR="009825BA" w:rsidRPr="00915AE2" w:rsidRDefault="009825BA" w:rsidP="00915AE2">
            <w:pPr>
              <w:jc w:val="center"/>
              <w:rPr>
                <w:rFonts w:eastAsia="Times New Roman" w:cstheme="minorHAnsi"/>
                <w:color w:val="000000"/>
                <w:sz w:val="19"/>
                <w:szCs w:val="19"/>
              </w:rPr>
            </w:pPr>
            <w:r w:rsidRPr="00915AE2">
              <w:rPr>
                <w:rFonts w:eastAsia="Times New Roman" w:cstheme="minorHAnsi"/>
                <w:color w:val="000000"/>
                <w:sz w:val="19"/>
                <w:szCs w:val="19"/>
              </w:rPr>
              <w:t>Summary of Topic</w:t>
            </w:r>
          </w:p>
          <w:p w14:paraId="508121D4" w14:textId="77777777" w:rsidR="009825BA" w:rsidRPr="00915AE2" w:rsidRDefault="009825BA" w:rsidP="00915AE2">
            <w:pPr>
              <w:jc w:val="center"/>
              <w:rPr>
                <w:rFonts w:eastAsia="Times New Roman" w:cstheme="minorHAnsi"/>
                <w:color w:val="000000"/>
                <w:sz w:val="19"/>
                <w:szCs w:val="19"/>
              </w:rPr>
            </w:pPr>
          </w:p>
          <w:p w14:paraId="04FB9CFC" w14:textId="77777777" w:rsidR="009825BA" w:rsidRPr="00915AE2" w:rsidRDefault="009825BA" w:rsidP="00915AE2">
            <w:pPr>
              <w:jc w:val="center"/>
              <w:rPr>
                <w:rFonts w:cstheme="minorHAnsi"/>
                <w:sz w:val="19"/>
                <w:szCs w:val="19"/>
              </w:rPr>
            </w:pPr>
            <w:r w:rsidRPr="00915AE2">
              <w:rPr>
                <w:rFonts w:eastAsia="Times New Roman" w:cstheme="minorHAnsi"/>
                <w:color w:val="000000"/>
                <w:sz w:val="19"/>
                <w:szCs w:val="19"/>
              </w:rPr>
              <w:t>20 pts total</w:t>
            </w:r>
          </w:p>
        </w:tc>
        <w:tc>
          <w:tcPr>
            <w:tcW w:w="1890" w:type="dxa"/>
          </w:tcPr>
          <w:p w14:paraId="43C2104A"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Minimal summary of issue. Many key elements are missing, or summary is disorganized</w:t>
            </w:r>
          </w:p>
        </w:tc>
        <w:tc>
          <w:tcPr>
            <w:tcW w:w="2070" w:type="dxa"/>
          </w:tcPr>
          <w:p w14:paraId="06F7CF30"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Some key elements are addressed; Summary of issue is moderately organized; some points are unclear or confusing.</w:t>
            </w:r>
          </w:p>
        </w:tc>
        <w:tc>
          <w:tcPr>
            <w:tcW w:w="2355" w:type="dxa"/>
          </w:tcPr>
          <w:p w14:paraId="6BD411EB"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Most key elements of issue are addressed. Paper includes clear and concise summary of issue.</w:t>
            </w:r>
          </w:p>
        </w:tc>
        <w:tc>
          <w:tcPr>
            <w:tcW w:w="1870" w:type="dxa"/>
          </w:tcPr>
          <w:p w14:paraId="41C04807"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All key elements of issue are addressed. Summary of issue is thorough and thoughtful.</w:t>
            </w:r>
          </w:p>
        </w:tc>
      </w:tr>
      <w:tr w:rsidR="009825BA" w14:paraId="6F09322C" w14:textId="77777777" w:rsidTr="00524941">
        <w:tc>
          <w:tcPr>
            <w:tcW w:w="1165" w:type="dxa"/>
          </w:tcPr>
          <w:p w14:paraId="668599BF" w14:textId="77777777" w:rsidR="00915AE2" w:rsidRDefault="00915AE2" w:rsidP="00915AE2">
            <w:pPr>
              <w:jc w:val="center"/>
              <w:rPr>
                <w:rFonts w:cstheme="minorHAnsi"/>
                <w:sz w:val="19"/>
                <w:szCs w:val="19"/>
              </w:rPr>
            </w:pPr>
          </w:p>
          <w:p w14:paraId="4A0B32B1" w14:textId="378438D8" w:rsidR="009825BA" w:rsidRPr="00915AE2" w:rsidRDefault="009825BA" w:rsidP="00915AE2">
            <w:pPr>
              <w:jc w:val="center"/>
              <w:rPr>
                <w:rFonts w:cstheme="minorHAnsi"/>
                <w:sz w:val="19"/>
                <w:szCs w:val="19"/>
              </w:rPr>
            </w:pPr>
            <w:r w:rsidRPr="00915AE2">
              <w:rPr>
                <w:rFonts w:cstheme="minorHAnsi"/>
                <w:sz w:val="19"/>
                <w:szCs w:val="19"/>
              </w:rPr>
              <w:t>Argument</w:t>
            </w:r>
          </w:p>
          <w:p w14:paraId="2AA48100" w14:textId="77777777" w:rsidR="009825BA" w:rsidRPr="00915AE2" w:rsidRDefault="009825BA" w:rsidP="00915AE2">
            <w:pPr>
              <w:jc w:val="center"/>
              <w:rPr>
                <w:rFonts w:cstheme="minorHAnsi"/>
                <w:sz w:val="19"/>
                <w:szCs w:val="19"/>
              </w:rPr>
            </w:pPr>
          </w:p>
          <w:p w14:paraId="03F5A888" w14:textId="77777777" w:rsidR="009825BA" w:rsidRPr="00915AE2" w:rsidRDefault="009825BA" w:rsidP="00915AE2">
            <w:pPr>
              <w:jc w:val="center"/>
              <w:rPr>
                <w:rFonts w:cstheme="minorHAnsi"/>
                <w:sz w:val="19"/>
                <w:szCs w:val="19"/>
              </w:rPr>
            </w:pPr>
            <w:r w:rsidRPr="00915AE2">
              <w:rPr>
                <w:rFonts w:cstheme="minorHAnsi"/>
                <w:sz w:val="19"/>
                <w:szCs w:val="19"/>
              </w:rPr>
              <w:t>15 pts total</w:t>
            </w:r>
          </w:p>
        </w:tc>
        <w:tc>
          <w:tcPr>
            <w:tcW w:w="1890" w:type="dxa"/>
          </w:tcPr>
          <w:p w14:paraId="024F207C" w14:textId="77777777" w:rsidR="009825BA" w:rsidRPr="00915AE2" w:rsidRDefault="009825BA" w:rsidP="00524941">
            <w:pPr>
              <w:rPr>
                <w:rFonts w:eastAsia="Times New Roman" w:cstheme="minorHAnsi"/>
                <w:color w:val="000000"/>
                <w:sz w:val="19"/>
                <w:szCs w:val="19"/>
              </w:rPr>
            </w:pPr>
            <w:r w:rsidRPr="00915AE2">
              <w:rPr>
                <w:rFonts w:eastAsia="Times New Roman" w:cstheme="minorHAnsi"/>
                <w:color w:val="000000"/>
                <w:sz w:val="19"/>
                <w:szCs w:val="19"/>
              </w:rPr>
              <w:t>Paper does not clearly state which side of the argument is being supported. No attempt to tie argument to evidence.</w:t>
            </w:r>
          </w:p>
        </w:tc>
        <w:tc>
          <w:tcPr>
            <w:tcW w:w="2070" w:type="dxa"/>
          </w:tcPr>
          <w:p w14:paraId="309DD591"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Paper clearly states argument being supported. Relations of evidence to argument are unclear or missing.</w:t>
            </w:r>
          </w:p>
        </w:tc>
        <w:tc>
          <w:tcPr>
            <w:tcW w:w="2355" w:type="dxa"/>
          </w:tcPr>
          <w:p w14:paraId="3216EF13" w14:textId="77777777" w:rsidR="009825BA" w:rsidRPr="00915AE2" w:rsidRDefault="009825BA" w:rsidP="00524941">
            <w:pPr>
              <w:rPr>
                <w:rFonts w:eastAsia="Times New Roman" w:cstheme="minorHAnsi"/>
                <w:color w:val="000000"/>
                <w:sz w:val="19"/>
                <w:szCs w:val="19"/>
              </w:rPr>
            </w:pPr>
            <w:r w:rsidRPr="00915AE2">
              <w:rPr>
                <w:rFonts w:eastAsia="Times New Roman" w:cstheme="minorHAnsi"/>
                <w:color w:val="000000"/>
                <w:sz w:val="19"/>
                <w:szCs w:val="19"/>
              </w:rPr>
              <w:t>Paper clearly states argument being supported. Some ties between argument and evidence.</w:t>
            </w:r>
          </w:p>
          <w:p w14:paraId="34DE7CC0" w14:textId="77777777" w:rsidR="009825BA" w:rsidRPr="00915AE2" w:rsidRDefault="009825BA" w:rsidP="00524941">
            <w:pPr>
              <w:rPr>
                <w:rFonts w:cstheme="minorHAnsi"/>
                <w:sz w:val="19"/>
                <w:szCs w:val="19"/>
              </w:rPr>
            </w:pPr>
          </w:p>
        </w:tc>
        <w:tc>
          <w:tcPr>
            <w:tcW w:w="1870" w:type="dxa"/>
          </w:tcPr>
          <w:p w14:paraId="5664AB37"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Paper clearly states argument being supported. Paper clearly ties evidence to argument.</w:t>
            </w:r>
          </w:p>
        </w:tc>
      </w:tr>
      <w:tr w:rsidR="009825BA" w:rsidRPr="00452CD8" w14:paraId="22E6173C" w14:textId="77777777" w:rsidTr="00524941">
        <w:tc>
          <w:tcPr>
            <w:tcW w:w="1165" w:type="dxa"/>
          </w:tcPr>
          <w:p w14:paraId="65A2F454" w14:textId="77777777" w:rsidR="00915AE2" w:rsidRDefault="00915AE2" w:rsidP="00915AE2">
            <w:pPr>
              <w:jc w:val="center"/>
              <w:rPr>
                <w:rFonts w:eastAsia="Times New Roman" w:cstheme="minorHAnsi"/>
                <w:color w:val="000000"/>
                <w:sz w:val="19"/>
                <w:szCs w:val="19"/>
              </w:rPr>
            </w:pPr>
          </w:p>
          <w:p w14:paraId="4ED6AFFB" w14:textId="23072F01" w:rsidR="009825BA" w:rsidRPr="00915AE2" w:rsidRDefault="009825BA" w:rsidP="00915AE2">
            <w:pPr>
              <w:jc w:val="center"/>
              <w:rPr>
                <w:rFonts w:eastAsia="Times New Roman" w:cstheme="minorHAnsi"/>
                <w:color w:val="000000"/>
                <w:sz w:val="19"/>
                <w:szCs w:val="19"/>
              </w:rPr>
            </w:pPr>
            <w:r w:rsidRPr="00915AE2">
              <w:rPr>
                <w:rFonts w:eastAsia="Times New Roman" w:cstheme="minorHAnsi"/>
                <w:color w:val="000000"/>
                <w:sz w:val="19"/>
                <w:szCs w:val="19"/>
              </w:rPr>
              <w:t>Supporting Evidence</w:t>
            </w:r>
          </w:p>
          <w:p w14:paraId="1D29FC8A" w14:textId="77777777" w:rsidR="009825BA" w:rsidRPr="00915AE2" w:rsidRDefault="009825BA" w:rsidP="00915AE2">
            <w:pPr>
              <w:jc w:val="center"/>
              <w:rPr>
                <w:rFonts w:cstheme="minorHAnsi"/>
                <w:sz w:val="19"/>
                <w:szCs w:val="19"/>
              </w:rPr>
            </w:pPr>
          </w:p>
          <w:p w14:paraId="6EC9F121" w14:textId="77777777" w:rsidR="009825BA" w:rsidRPr="00915AE2" w:rsidRDefault="009825BA" w:rsidP="00915AE2">
            <w:pPr>
              <w:jc w:val="center"/>
              <w:rPr>
                <w:rFonts w:cstheme="minorHAnsi"/>
                <w:sz w:val="19"/>
                <w:szCs w:val="19"/>
              </w:rPr>
            </w:pPr>
            <w:r w:rsidRPr="00915AE2">
              <w:rPr>
                <w:rFonts w:cstheme="minorHAnsi"/>
                <w:sz w:val="19"/>
                <w:szCs w:val="19"/>
              </w:rPr>
              <w:t>40 pts total</w:t>
            </w:r>
          </w:p>
        </w:tc>
        <w:tc>
          <w:tcPr>
            <w:tcW w:w="1890" w:type="dxa"/>
          </w:tcPr>
          <w:p w14:paraId="54346544"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 xml:space="preserve">Little supporting evidence is presented; includes multiple factual inaccuracies; does not address opposing argument </w:t>
            </w:r>
          </w:p>
        </w:tc>
        <w:tc>
          <w:tcPr>
            <w:tcW w:w="2070" w:type="dxa"/>
          </w:tcPr>
          <w:p w14:paraId="791DB94B"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 xml:space="preserve">Some evidence is presented; readings are used to support central argument, but not extensively. Some factual inaccuracies. </w:t>
            </w:r>
            <w:r w:rsidRPr="00915AE2">
              <w:rPr>
                <w:sz w:val="19"/>
                <w:szCs w:val="19"/>
              </w:rPr>
              <w:t>Minimal discussion of opposing arguments.</w:t>
            </w:r>
          </w:p>
        </w:tc>
        <w:tc>
          <w:tcPr>
            <w:tcW w:w="2355" w:type="dxa"/>
          </w:tcPr>
          <w:p w14:paraId="045A590D"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 xml:space="preserve">Presents multiple pieces of supporting evidence, uses multiple sources; Only minor inaccuracies. Addresses opposing argument but does not include evidence to refute it </w:t>
            </w:r>
          </w:p>
        </w:tc>
        <w:tc>
          <w:tcPr>
            <w:tcW w:w="1870" w:type="dxa"/>
          </w:tcPr>
          <w:p w14:paraId="1917034B"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 xml:space="preserve">All provided sources of supporting evidence are used. All information is accurate. Addresses and refutes opposing argument. </w:t>
            </w:r>
          </w:p>
        </w:tc>
      </w:tr>
      <w:tr w:rsidR="009825BA" w14:paraId="29B7D707" w14:textId="77777777" w:rsidTr="00524941">
        <w:tc>
          <w:tcPr>
            <w:tcW w:w="1165" w:type="dxa"/>
            <w:vAlign w:val="center"/>
          </w:tcPr>
          <w:p w14:paraId="70161B1B" w14:textId="77777777" w:rsidR="009825BA" w:rsidRPr="00915AE2" w:rsidRDefault="009825BA" w:rsidP="00915AE2">
            <w:pPr>
              <w:jc w:val="center"/>
              <w:rPr>
                <w:rFonts w:eastAsia="Times New Roman" w:cstheme="minorHAnsi"/>
                <w:color w:val="000000"/>
                <w:sz w:val="19"/>
                <w:szCs w:val="19"/>
              </w:rPr>
            </w:pPr>
            <w:r w:rsidRPr="00915AE2">
              <w:rPr>
                <w:rFonts w:eastAsia="Times New Roman" w:cstheme="minorHAnsi"/>
                <w:color w:val="000000"/>
                <w:sz w:val="19"/>
                <w:szCs w:val="19"/>
              </w:rPr>
              <w:t>Writing Quality</w:t>
            </w:r>
          </w:p>
          <w:p w14:paraId="1B1AD17F" w14:textId="77777777" w:rsidR="009825BA" w:rsidRPr="00915AE2" w:rsidRDefault="009825BA" w:rsidP="00915AE2">
            <w:pPr>
              <w:jc w:val="center"/>
              <w:rPr>
                <w:rFonts w:eastAsia="Times New Roman" w:cstheme="minorHAnsi"/>
                <w:color w:val="000000"/>
                <w:sz w:val="19"/>
                <w:szCs w:val="19"/>
              </w:rPr>
            </w:pPr>
          </w:p>
          <w:p w14:paraId="6EE3C42F" w14:textId="77777777" w:rsidR="009825BA" w:rsidRPr="00915AE2" w:rsidRDefault="009825BA" w:rsidP="00915AE2">
            <w:pPr>
              <w:jc w:val="center"/>
              <w:rPr>
                <w:rFonts w:cstheme="minorHAnsi"/>
                <w:sz w:val="19"/>
                <w:szCs w:val="19"/>
              </w:rPr>
            </w:pPr>
            <w:r w:rsidRPr="00915AE2">
              <w:rPr>
                <w:rFonts w:eastAsia="Times New Roman" w:cstheme="minorHAnsi"/>
                <w:color w:val="000000"/>
                <w:sz w:val="19"/>
                <w:szCs w:val="19"/>
              </w:rPr>
              <w:t>25 pts total</w:t>
            </w:r>
          </w:p>
        </w:tc>
        <w:tc>
          <w:tcPr>
            <w:tcW w:w="1890" w:type="dxa"/>
          </w:tcPr>
          <w:p w14:paraId="32EA311E" w14:textId="77777777" w:rsidR="009825BA" w:rsidRPr="00915AE2" w:rsidRDefault="009825BA" w:rsidP="00524941">
            <w:pPr>
              <w:rPr>
                <w:rFonts w:eastAsia="Times New Roman" w:cstheme="minorHAnsi"/>
                <w:color w:val="000000"/>
                <w:sz w:val="19"/>
                <w:szCs w:val="19"/>
              </w:rPr>
            </w:pPr>
            <w:r w:rsidRPr="00915AE2">
              <w:rPr>
                <w:sz w:val="19"/>
                <w:szCs w:val="19"/>
              </w:rPr>
              <w:t xml:space="preserve">Difficult to follow.  Writing errors impede under-standing. </w:t>
            </w:r>
            <w:r w:rsidRPr="00915AE2">
              <w:rPr>
                <w:rFonts w:eastAsia="Times New Roman" w:cstheme="minorHAnsi"/>
                <w:color w:val="000000"/>
                <w:sz w:val="19"/>
                <w:szCs w:val="19"/>
              </w:rPr>
              <w:t>Poorly organized; logic of argument is hard to follow. Too many direct quotations.</w:t>
            </w:r>
          </w:p>
          <w:p w14:paraId="5D6B110E" w14:textId="77777777" w:rsidR="009825BA" w:rsidRPr="00915AE2" w:rsidRDefault="009825BA" w:rsidP="00524941">
            <w:pPr>
              <w:rPr>
                <w:rFonts w:cstheme="minorHAnsi"/>
                <w:sz w:val="19"/>
                <w:szCs w:val="19"/>
              </w:rPr>
            </w:pPr>
            <w:r w:rsidRPr="00915AE2">
              <w:rPr>
                <w:rFonts w:eastAsia="Times New Roman" w:cstheme="minorHAnsi"/>
                <w:color w:val="000000"/>
                <w:sz w:val="19"/>
                <w:szCs w:val="19"/>
              </w:rPr>
              <w:t xml:space="preserve">No use of in-text citations. Missing references </w:t>
            </w:r>
          </w:p>
        </w:tc>
        <w:tc>
          <w:tcPr>
            <w:tcW w:w="2070" w:type="dxa"/>
          </w:tcPr>
          <w:p w14:paraId="6F7A3906" w14:textId="77777777" w:rsidR="009825BA" w:rsidRPr="00915AE2" w:rsidRDefault="009825BA" w:rsidP="00524941">
            <w:pPr>
              <w:rPr>
                <w:rFonts w:cstheme="minorHAnsi"/>
                <w:sz w:val="19"/>
                <w:szCs w:val="19"/>
              </w:rPr>
            </w:pPr>
            <w:r w:rsidRPr="00915AE2">
              <w:rPr>
                <w:sz w:val="19"/>
                <w:szCs w:val="19"/>
              </w:rPr>
              <w:t xml:space="preserve">Writing is inconsistent.  Some unclear sections.  </w:t>
            </w:r>
            <w:r w:rsidRPr="00915AE2">
              <w:rPr>
                <w:rFonts w:eastAsia="Times New Roman" w:cstheme="minorHAnsi"/>
                <w:color w:val="000000"/>
                <w:sz w:val="19"/>
                <w:szCs w:val="19"/>
              </w:rPr>
              <w:t>Some problems with organizational structure. Overuse of quotations. Reference list is present, but is missing citations or has many errors in formatting.</w:t>
            </w:r>
          </w:p>
        </w:tc>
        <w:tc>
          <w:tcPr>
            <w:tcW w:w="2355" w:type="dxa"/>
          </w:tcPr>
          <w:p w14:paraId="3EEA8D72" w14:textId="77777777" w:rsidR="009825BA" w:rsidRPr="00915AE2" w:rsidRDefault="009825BA" w:rsidP="00524941">
            <w:pPr>
              <w:rPr>
                <w:rFonts w:cstheme="minorHAnsi"/>
                <w:sz w:val="19"/>
                <w:szCs w:val="19"/>
              </w:rPr>
            </w:pPr>
            <w:r w:rsidRPr="00915AE2">
              <w:rPr>
                <w:sz w:val="19"/>
                <w:szCs w:val="19"/>
              </w:rPr>
              <w:t>Generally well-written. Some grammatical errors but do not interfere w/comprehension. Clear organization and clear transitions. Minor errors in citations and/or references.</w:t>
            </w:r>
          </w:p>
        </w:tc>
        <w:tc>
          <w:tcPr>
            <w:tcW w:w="1870" w:type="dxa"/>
          </w:tcPr>
          <w:p w14:paraId="47412867" w14:textId="77777777" w:rsidR="009825BA" w:rsidRPr="00915AE2" w:rsidRDefault="009825BA" w:rsidP="00524941">
            <w:pPr>
              <w:rPr>
                <w:rFonts w:cstheme="minorHAnsi"/>
                <w:sz w:val="19"/>
                <w:szCs w:val="19"/>
              </w:rPr>
            </w:pPr>
            <w:r w:rsidRPr="00915AE2">
              <w:rPr>
                <w:sz w:val="19"/>
                <w:szCs w:val="19"/>
              </w:rPr>
              <w:t>Well-written.  Clear and easy-to-read.  Only minor grammatical errors. Organization  and transitions contribute to argument. Citations are clear and references conform to APA style.</w:t>
            </w:r>
          </w:p>
        </w:tc>
      </w:tr>
    </w:tbl>
    <w:p w14:paraId="074CD635" w14:textId="018264AE" w:rsidR="0085267E" w:rsidRPr="0085267E" w:rsidRDefault="0085267E" w:rsidP="0085267E">
      <w:pPr>
        <w:jc w:val="center"/>
        <w:rPr>
          <w:rFonts w:cstheme="minorHAnsi"/>
          <w:b/>
          <w:bCs/>
          <w:sz w:val="28"/>
          <w:szCs w:val="28"/>
        </w:rPr>
      </w:pPr>
      <w:r w:rsidRPr="0085267E">
        <w:rPr>
          <w:rFonts w:cstheme="minorHAnsi"/>
          <w:b/>
          <w:bCs/>
          <w:sz w:val="28"/>
          <w:szCs w:val="28"/>
        </w:rPr>
        <w:lastRenderedPageBreak/>
        <w:t xml:space="preserve">2D. </w:t>
      </w:r>
      <w:r>
        <w:rPr>
          <w:rFonts w:cstheme="minorHAnsi"/>
          <w:b/>
          <w:bCs/>
          <w:sz w:val="28"/>
          <w:szCs w:val="28"/>
        </w:rPr>
        <w:t>Summary of Student Performance</w:t>
      </w:r>
    </w:p>
    <w:p w14:paraId="519A0180" w14:textId="0CE9FAF2" w:rsidR="009825BA" w:rsidRPr="006E05F0" w:rsidRDefault="009825BA" w:rsidP="009825BA">
      <w:pPr>
        <w:jc w:val="center"/>
        <w:rPr>
          <w:rFonts w:cstheme="minorHAnsi"/>
          <w:b/>
          <w:bCs/>
          <w:sz w:val="24"/>
          <w:szCs w:val="24"/>
        </w:rPr>
      </w:pPr>
      <w:r w:rsidRPr="006E05F0">
        <w:rPr>
          <w:rFonts w:cstheme="minorHAnsi"/>
          <w:b/>
          <w:bCs/>
          <w:sz w:val="24"/>
          <w:szCs w:val="24"/>
        </w:rPr>
        <w:t>Student Learning Data- Controversial Issues Paper</w:t>
      </w:r>
    </w:p>
    <w:tbl>
      <w:tblPr>
        <w:tblStyle w:val="TableGrid"/>
        <w:tblW w:w="0" w:type="auto"/>
        <w:tblLook w:val="04A0" w:firstRow="1" w:lastRow="0" w:firstColumn="1" w:lastColumn="0" w:noHBand="0" w:noVBand="1"/>
      </w:tblPr>
      <w:tblGrid>
        <w:gridCol w:w="1705"/>
        <w:gridCol w:w="1620"/>
        <w:gridCol w:w="1331"/>
        <w:gridCol w:w="1549"/>
        <w:gridCol w:w="1080"/>
        <w:gridCol w:w="990"/>
        <w:gridCol w:w="1075"/>
      </w:tblGrid>
      <w:tr w:rsidR="009825BA" w:rsidRPr="00AD6829" w14:paraId="6D53E395" w14:textId="77777777" w:rsidTr="00524941">
        <w:tc>
          <w:tcPr>
            <w:tcW w:w="4656" w:type="dxa"/>
            <w:gridSpan w:val="3"/>
          </w:tcPr>
          <w:p w14:paraId="1C387AFF" w14:textId="77777777" w:rsidR="009825BA" w:rsidRPr="00AD6829" w:rsidRDefault="009825BA" w:rsidP="00524941">
            <w:pPr>
              <w:rPr>
                <w:rFonts w:cstheme="minorHAnsi"/>
                <w:b/>
                <w:bCs/>
              </w:rPr>
            </w:pPr>
            <w:r w:rsidRPr="00AD6829">
              <w:rPr>
                <w:rFonts w:cstheme="minorHAnsi"/>
                <w:b/>
                <w:bCs/>
              </w:rPr>
              <w:t>Spring 2018</w:t>
            </w:r>
          </w:p>
        </w:tc>
        <w:tc>
          <w:tcPr>
            <w:tcW w:w="4694" w:type="dxa"/>
            <w:gridSpan w:val="4"/>
          </w:tcPr>
          <w:p w14:paraId="3DD346E7" w14:textId="77777777" w:rsidR="009825BA" w:rsidRPr="00AD6829" w:rsidRDefault="009825BA" w:rsidP="00524941">
            <w:pPr>
              <w:rPr>
                <w:rFonts w:cstheme="minorHAnsi"/>
                <w:b/>
                <w:bCs/>
              </w:rPr>
            </w:pPr>
            <w:r w:rsidRPr="00AD6829">
              <w:rPr>
                <w:rFonts w:cstheme="minorHAnsi"/>
                <w:b/>
                <w:bCs/>
              </w:rPr>
              <w:t>% of Students at each mastery level</w:t>
            </w:r>
          </w:p>
        </w:tc>
      </w:tr>
      <w:tr w:rsidR="009825BA" w14:paraId="10AD8B53" w14:textId="77777777" w:rsidTr="00524941">
        <w:tc>
          <w:tcPr>
            <w:tcW w:w="1705" w:type="dxa"/>
          </w:tcPr>
          <w:p w14:paraId="464EB8E6"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Rubric element</w:t>
            </w:r>
          </w:p>
        </w:tc>
        <w:tc>
          <w:tcPr>
            <w:tcW w:w="1620" w:type="dxa"/>
          </w:tcPr>
          <w:p w14:paraId="55182D70"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Possible points</w:t>
            </w:r>
          </w:p>
        </w:tc>
        <w:tc>
          <w:tcPr>
            <w:tcW w:w="1331" w:type="dxa"/>
          </w:tcPr>
          <w:p w14:paraId="1B941262"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Av</w:t>
            </w:r>
            <w:r>
              <w:rPr>
                <w:rFonts w:ascii="Calibri" w:eastAsia="Times New Roman" w:hAnsi="Calibri" w:cs="Calibri"/>
                <w:b/>
                <w:bCs/>
                <w:color w:val="000000"/>
              </w:rPr>
              <w:t>g.</w:t>
            </w:r>
            <w:r w:rsidRPr="005620C1">
              <w:rPr>
                <w:rFonts w:ascii="Calibri" w:eastAsia="Times New Roman" w:hAnsi="Calibri" w:cs="Calibri"/>
                <w:b/>
                <w:bCs/>
                <w:color w:val="000000"/>
              </w:rPr>
              <w:t xml:space="preserve"> score</w:t>
            </w:r>
          </w:p>
        </w:tc>
        <w:tc>
          <w:tcPr>
            <w:tcW w:w="1549" w:type="dxa"/>
          </w:tcPr>
          <w:p w14:paraId="1A91F446"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Unsatisfactory</w:t>
            </w:r>
          </w:p>
        </w:tc>
        <w:tc>
          <w:tcPr>
            <w:tcW w:w="1080" w:type="dxa"/>
          </w:tcPr>
          <w:p w14:paraId="6C54DD85"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Marginal</w:t>
            </w:r>
          </w:p>
        </w:tc>
        <w:tc>
          <w:tcPr>
            <w:tcW w:w="990" w:type="dxa"/>
          </w:tcPr>
          <w:p w14:paraId="0EC32B15"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 xml:space="preserve">Good </w:t>
            </w:r>
          </w:p>
        </w:tc>
        <w:tc>
          <w:tcPr>
            <w:tcW w:w="1075" w:type="dxa"/>
          </w:tcPr>
          <w:p w14:paraId="70589087"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 xml:space="preserve">Excellent </w:t>
            </w:r>
          </w:p>
        </w:tc>
      </w:tr>
      <w:tr w:rsidR="009825BA" w14:paraId="12558B11" w14:textId="77777777" w:rsidTr="00524941">
        <w:tc>
          <w:tcPr>
            <w:tcW w:w="1705" w:type="dxa"/>
            <w:vAlign w:val="bottom"/>
          </w:tcPr>
          <w:p w14:paraId="6CC6A16D" w14:textId="77777777" w:rsidR="009825BA" w:rsidRDefault="009825BA" w:rsidP="00524941">
            <w:pPr>
              <w:rPr>
                <w:rFonts w:cstheme="minorHAnsi"/>
                <w:sz w:val="24"/>
                <w:szCs w:val="24"/>
              </w:rPr>
            </w:pPr>
            <w:r w:rsidRPr="005620C1">
              <w:rPr>
                <w:rFonts w:ascii="Calibri" w:eastAsia="Times New Roman" w:hAnsi="Calibri" w:cs="Calibri"/>
                <w:color w:val="000000"/>
              </w:rPr>
              <w:t>Summary of topic</w:t>
            </w:r>
          </w:p>
        </w:tc>
        <w:tc>
          <w:tcPr>
            <w:tcW w:w="1620" w:type="dxa"/>
            <w:vAlign w:val="bottom"/>
          </w:tcPr>
          <w:p w14:paraId="1B2BCE3B" w14:textId="77777777" w:rsidR="009825BA" w:rsidRDefault="009825BA" w:rsidP="00524941">
            <w:pPr>
              <w:jc w:val="center"/>
              <w:rPr>
                <w:rFonts w:cstheme="minorHAnsi"/>
                <w:sz w:val="24"/>
                <w:szCs w:val="24"/>
              </w:rPr>
            </w:pPr>
            <w:r w:rsidRPr="005620C1">
              <w:rPr>
                <w:rFonts w:ascii="Calibri" w:eastAsia="Times New Roman" w:hAnsi="Calibri" w:cs="Calibri"/>
                <w:color w:val="000000"/>
              </w:rPr>
              <w:t>20</w:t>
            </w:r>
          </w:p>
        </w:tc>
        <w:tc>
          <w:tcPr>
            <w:tcW w:w="1331" w:type="dxa"/>
            <w:vAlign w:val="bottom"/>
          </w:tcPr>
          <w:p w14:paraId="7A937C2E"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w:t>
            </w:r>
            <w:r>
              <w:rPr>
                <w:rFonts w:ascii="Calibri" w:eastAsia="Times New Roman" w:hAnsi="Calibri" w:cs="Calibri"/>
                <w:color w:val="000000"/>
              </w:rPr>
              <w:t>6</w:t>
            </w:r>
            <w:r w:rsidRPr="005620C1">
              <w:rPr>
                <w:rFonts w:ascii="Calibri" w:eastAsia="Times New Roman" w:hAnsi="Calibri" w:cs="Calibri"/>
                <w:color w:val="000000"/>
              </w:rPr>
              <w:t>.</w:t>
            </w:r>
            <w:r>
              <w:rPr>
                <w:rFonts w:ascii="Calibri" w:eastAsia="Times New Roman" w:hAnsi="Calibri" w:cs="Calibri"/>
                <w:color w:val="000000"/>
              </w:rPr>
              <w:t>9</w:t>
            </w:r>
          </w:p>
        </w:tc>
        <w:tc>
          <w:tcPr>
            <w:tcW w:w="1549" w:type="dxa"/>
            <w:vAlign w:val="bottom"/>
          </w:tcPr>
          <w:p w14:paraId="070FED3F"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090D392C" w14:textId="77777777" w:rsidR="009825BA" w:rsidRDefault="009825BA" w:rsidP="00524941">
            <w:pPr>
              <w:jc w:val="center"/>
              <w:rPr>
                <w:rFonts w:cstheme="minorHAnsi"/>
                <w:sz w:val="24"/>
                <w:szCs w:val="24"/>
              </w:rPr>
            </w:pPr>
            <w:r>
              <w:rPr>
                <w:rFonts w:cstheme="minorHAnsi"/>
                <w:sz w:val="24"/>
                <w:szCs w:val="24"/>
              </w:rPr>
              <w:t>20%</w:t>
            </w:r>
          </w:p>
        </w:tc>
        <w:tc>
          <w:tcPr>
            <w:tcW w:w="990" w:type="dxa"/>
            <w:vAlign w:val="bottom"/>
          </w:tcPr>
          <w:p w14:paraId="5B56F1B3" w14:textId="77777777" w:rsidR="009825BA" w:rsidRDefault="009825BA" w:rsidP="00524941">
            <w:pPr>
              <w:jc w:val="center"/>
              <w:rPr>
                <w:rFonts w:cstheme="minorHAnsi"/>
                <w:sz w:val="24"/>
                <w:szCs w:val="24"/>
              </w:rPr>
            </w:pPr>
            <w:r>
              <w:rPr>
                <w:rFonts w:cstheme="minorHAnsi"/>
                <w:sz w:val="24"/>
                <w:szCs w:val="24"/>
              </w:rPr>
              <w:t>45%</w:t>
            </w:r>
          </w:p>
        </w:tc>
        <w:tc>
          <w:tcPr>
            <w:tcW w:w="1075" w:type="dxa"/>
            <w:vAlign w:val="bottom"/>
          </w:tcPr>
          <w:p w14:paraId="31833A04" w14:textId="77777777" w:rsidR="009825BA" w:rsidRDefault="009825BA" w:rsidP="00524941">
            <w:pPr>
              <w:jc w:val="center"/>
              <w:rPr>
                <w:rFonts w:cstheme="minorHAnsi"/>
                <w:sz w:val="24"/>
                <w:szCs w:val="24"/>
              </w:rPr>
            </w:pPr>
            <w:r>
              <w:rPr>
                <w:rFonts w:cstheme="minorHAnsi"/>
                <w:sz w:val="24"/>
                <w:szCs w:val="24"/>
              </w:rPr>
              <w:t>35%</w:t>
            </w:r>
          </w:p>
        </w:tc>
      </w:tr>
      <w:tr w:rsidR="009825BA" w14:paraId="75BF3C26" w14:textId="77777777" w:rsidTr="00524941">
        <w:tc>
          <w:tcPr>
            <w:tcW w:w="1705" w:type="dxa"/>
            <w:vAlign w:val="bottom"/>
          </w:tcPr>
          <w:p w14:paraId="76C4B5F5" w14:textId="77777777" w:rsidR="009825BA" w:rsidRDefault="009825BA" w:rsidP="00524941">
            <w:pPr>
              <w:rPr>
                <w:rFonts w:cstheme="minorHAnsi"/>
                <w:sz w:val="24"/>
                <w:szCs w:val="24"/>
              </w:rPr>
            </w:pPr>
            <w:r w:rsidRPr="005620C1">
              <w:rPr>
                <w:rFonts w:ascii="Calibri" w:eastAsia="Times New Roman" w:hAnsi="Calibri" w:cs="Calibri"/>
                <w:color w:val="000000"/>
              </w:rPr>
              <w:t>Argument</w:t>
            </w:r>
          </w:p>
        </w:tc>
        <w:tc>
          <w:tcPr>
            <w:tcW w:w="1620" w:type="dxa"/>
            <w:vAlign w:val="bottom"/>
          </w:tcPr>
          <w:p w14:paraId="73856D57"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15</w:t>
            </w:r>
          </w:p>
        </w:tc>
        <w:tc>
          <w:tcPr>
            <w:tcW w:w="1331" w:type="dxa"/>
            <w:vAlign w:val="bottom"/>
          </w:tcPr>
          <w:p w14:paraId="60C08DD4"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w:t>
            </w:r>
            <w:r>
              <w:rPr>
                <w:rFonts w:ascii="Calibri" w:eastAsia="Times New Roman" w:hAnsi="Calibri" w:cs="Calibri"/>
                <w:color w:val="000000"/>
              </w:rPr>
              <w:t>0.3</w:t>
            </w:r>
          </w:p>
        </w:tc>
        <w:tc>
          <w:tcPr>
            <w:tcW w:w="1549" w:type="dxa"/>
            <w:vAlign w:val="bottom"/>
          </w:tcPr>
          <w:p w14:paraId="560DD528" w14:textId="77777777" w:rsidR="009825BA" w:rsidRDefault="009825BA" w:rsidP="00524941">
            <w:pPr>
              <w:jc w:val="center"/>
              <w:rPr>
                <w:rFonts w:cstheme="minorHAnsi"/>
                <w:sz w:val="24"/>
                <w:szCs w:val="24"/>
              </w:rPr>
            </w:pPr>
            <w:r>
              <w:rPr>
                <w:rFonts w:cstheme="minorHAnsi"/>
                <w:sz w:val="24"/>
                <w:szCs w:val="24"/>
              </w:rPr>
              <w:t>2%</w:t>
            </w:r>
          </w:p>
        </w:tc>
        <w:tc>
          <w:tcPr>
            <w:tcW w:w="1080" w:type="dxa"/>
            <w:vAlign w:val="bottom"/>
          </w:tcPr>
          <w:p w14:paraId="6BB742E2" w14:textId="77777777" w:rsidR="009825BA" w:rsidRDefault="009825BA" w:rsidP="00524941">
            <w:pPr>
              <w:jc w:val="center"/>
              <w:rPr>
                <w:rFonts w:cstheme="minorHAnsi"/>
                <w:sz w:val="24"/>
                <w:szCs w:val="24"/>
              </w:rPr>
            </w:pPr>
            <w:r>
              <w:rPr>
                <w:rFonts w:cstheme="minorHAnsi"/>
                <w:sz w:val="24"/>
                <w:szCs w:val="24"/>
              </w:rPr>
              <w:t>50%</w:t>
            </w:r>
          </w:p>
        </w:tc>
        <w:tc>
          <w:tcPr>
            <w:tcW w:w="990" w:type="dxa"/>
            <w:vAlign w:val="bottom"/>
          </w:tcPr>
          <w:p w14:paraId="708DD2C2" w14:textId="77777777" w:rsidR="009825BA" w:rsidRDefault="009825BA" w:rsidP="00524941">
            <w:pPr>
              <w:jc w:val="center"/>
              <w:rPr>
                <w:rFonts w:cstheme="minorHAnsi"/>
                <w:sz w:val="24"/>
                <w:szCs w:val="24"/>
              </w:rPr>
            </w:pPr>
            <w:r>
              <w:rPr>
                <w:rFonts w:cstheme="minorHAnsi"/>
                <w:sz w:val="24"/>
                <w:szCs w:val="24"/>
              </w:rPr>
              <w:t>35%</w:t>
            </w:r>
          </w:p>
        </w:tc>
        <w:tc>
          <w:tcPr>
            <w:tcW w:w="1075" w:type="dxa"/>
            <w:vAlign w:val="bottom"/>
          </w:tcPr>
          <w:p w14:paraId="0BDB43A8" w14:textId="77777777" w:rsidR="009825BA" w:rsidRDefault="009825BA" w:rsidP="00524941">
            <w:pPr>
              <w:jc w:val="center"/>
              <w:rPr>
                <w:rFonts w:cstheme="minorHAnsi"/>
                <w:sz w:val="24"/>
                <w:szCs w:val="24"/>
              </w:rPr>
            </w:pPr>
            <w:r>
              <w:rPr>
                <w:rFonts w:cstheme="minorHAnsi"/>
                <w:sz w:val="24"/>
                <w:szCs w:val="24"/>
              </w:rPr>
              <w:t>13%</w:t>
            </w:r>
          </w:p>
        </w:tc>
      </w:tr>
      <w:tr w:rsidR="009825BA" w14:paraId="42D404A6" w14:textId="77777777" w:rsidTr="00524941">
        <w:tc>
          <w:tcPr>
            <w:tcW w:w="1705" w:type="dxa"/>
            <w:vAlign w:val="bottom"/>
          </w:tcPr>
          <w:p w14:paraId="44737FE1" w14:textId="77777777" w:rsidR="009825BA" w:rsidRDefault="009825BA" w:rsidP="00524941">
            <w:pPr>
              <w:rPr>
                <w:rFonts w:cstheme="minorHAnsi"/>
                <w:sz w:val="24"/>
                <w:szCs w:val="24"/>
              </w:rPr>
            </w:pPr>
            <w:r w:rsidRPr="005620C1">
              <w:rPr>
                <w:rFonts w:ascii="Calibri" w:eastAsia="Times New Roman" w:hAnsi="Calibri" w:cs="Calibri"/>
                <w:color w:val="000000"/>
              </w:rPr>
              <w:t>Supporting evidence</w:t>
            </w:r>
          </w:p>
        </w:tc>
        <w:tc>
          <w:tcPr>
            <w:tcW w:w="1620" w:type="dxa"/>
            <w:vAlign w:val="bottom"/>
          </w:tcPr>
          <w:p w14:paraId="1DFDC12B" w14:textId="77777777" w:rsidR="009825BA" w:rsidRDefault="009825BA" w:rsidP="00524941">
            <w:pPr>
              <w:jc w:val="center"/>
              <w:rPr>
                <w:rFonts w:cstheme="minorHAnsi"/>
                <w:sz w:val="24"/>
                <w:szCs w:val="24"/>
              </w:rPr>
            </w:pPr>
            <w:r w:rsidRPr="005620C1">
              <w:rPr>
                <w:rFonts w:ascii="Calibri" w:eastAsia="Times New Roman" w:hAnsi="Calibri" w:cs="Calibri"/>
                <w:color w:val="000000"/>
              </w:rPr>
              <w:t>40</w:t>
            </w:r>
          </w:p>
        </w:tc>
        <w:tc>
          <w:tcPr>
            <w:tcW w:w="1331" w:type="dxa"/>
            <w:vAlign w:val="bottom"/>
          </w:tcPr>
          <w:p w14:paraId="2AE84DB6" w14:textId="77777777" w:rsidR="009825BA" w:rsidRDefault="009825BA" w:rsidP="00524941">
            <w:pPr>
              <w:jc w:val="center"/>
              <w:rPr>
                <w:rFonts w:cstheme="minorHAnsi"/>
                <w:sz w:val="24"/>
                <w:szCs w:val="24"/>
              </w:rPr>
            </w:pPr>
            <w:r>
              <w:rPr>
                <w:rFonts w:cstheme="minorHAnsi"/>
                <w:sz w:val="24"/>
                <w:szCs w:val="24"/>
              </w:rPr>
              <w:t>29.8</w:t>
            </w:r>
          </w:p>
        </w:tc>
        <w:tc>
          <w:tcPr>
            <w:tcW w:w="1549" w:type="dxa"/>
            <w:vAlign w:val="bottom"/>
          </w:tcPr>
          <w:p w14:paraId="2CFA16B6" w14:textId="77777777" w:rsidR="009825BA" w:rsidRDefault="009825BA" w:rsidP="00524941">
            <w:pPr>
              <w:jc w:val="center"/>
              <w:rPr>
                <w:rFonts w:cstheme="minorHAnsi"/>
                <w:sz w:val="24"/>
                <w:szCs w:val="24"/>
              </w:rPr>
            </w:pPr>
            <w:r>
              <w:rPr>
                <w:rFonts w:cstheme="minorHAnsi"/>
                <w:sz w:val="24"/>
                <w:szCs w:val="24"/>
              </w:rPr>
              <w:t>2%</w:t>
            </w:r>
          </w:p>
        </w:tc>
        <w:tc>
          <w:tcPr>
            <w:tcW w:w="1080" w:type="dxa"/>
            <w:vAlign w:val="bottom"/>
          </w:tcPr>
          <w:p w14:paraId="1146048F" w14:textId="77777777" w:rsidR="009825BA" w:rsidRDefault="009825BA" w:rsidP="00524941">
            <w:pPr>
              <w:jc w:val="center"/>
              <w:rPr>
                <w:rFonts w:cstheme="minorHAnsi"/>
                <w:sz w:val="24"/>
                <w:szCs w:val="24"/>
              </w:rPr>
            </w:pPr>
            <w:r>
              <w:rPr>
                <w:rFonts w:cstheme="minorHAnsi"/>
                <w:sz w:val="24"/>
                <w:szCs w:val="24"/>
              </w:rPr>
              <w:t>48%</w:t>
            </w:r>
          </w:p>
        </w:tc>
        <w:tc>
          <w:tcPr>
            <w:tcW w:w="990" w:type="dxa"/>
            <w:vAlign w:val="bottom"/>
          </w:tcPr>
          <w:p w14:paraId="46299D84" w14:textId="77777777" w:rsidR="009825BA" w:rsidRDefault="009825BA" w:rsidP="00524941">
            <w:pPr>
              <w:jc w:val="center"/>
              <w:rPr>
                <w:rFonts w:cstheme="minorHAnsi"/>
                <w:sz w:val="24"/>
                <w:szCs w:val="24"/>
              </w:rPr>
            </w:pPr>
            <w:r>
              <w:rPr>
                <w:rFonts w:cstheme="minorHAnsi"/>
                <w:sz w:val="24"/>
                <w:szCs w:val="24"/>
              </w:rPr>
              <w:t>40%</w:t>
            </w:r>
          </w:p>
        </w:tc>
        <w:tc>
          <w:tcPr>
            <w:tcW w:w="1075" w:type="dxa"/>
            <w:vAlign w:val="bottom"/>
          </w:tcPr>
          <w:p w14:paraId="458CBA4D" w14:textId="77777777" w:rsidR="009825BA" w:rsidRDefault="009825BA" w:rsidP="00524941">
            <w:pPr>
              <w:jc w:val="center"/>
              <w:rPr>
                <w:rFonts w:cstheme="minorHAnsi"/>
                <w:sz w:val="24"/>
                <w:szCs w:val="24"/>
              </w:rPr>
            </w:pPr>
            <w:r>
              <w:rPr>
                <w:rFonts w:cstheme="minorHAnsi"/>
                <w:sz w:val="24"/>
                <w:szCs w:val="24"/>
              </w:rPr>
              <w:t>10%</w:t>
            </w:r>
          </w:p>
        </w:tc>
      </w:tr>
      <w:tr w:rsidR="009825BA" w14:paraId="49E99835" w14:textId="77777777" w:rsidTr="00524941">
        <w:tc>
          <w:tcPr>
            <w:tcW w:w="1705" w:type="dxa"/>
            <w:vAlign w:val="bottom"/>
          </w:tcPr>
          <w:p w14:paraId="5AC324A0" w14:textId="77777777" w:rsidR="009825BA" w:rsidRDefault="009825BA" w:rsidP="00524941">
            <w:pPr>
              <w:rPr>
                <w:rFonts w:cstheme="minorHAnsi"/>
                <w:sz w:val="24"/>
                <w:szCs w:val="24"/>
              </w:rPr>
            </w:pPr>
            <w:r w:rsidRPr="005620C1">
              <w:rPr>
                <w:rFonts w:ascii="Calibri" w:eastAsia="Times New Roman" w:hAnsi="Calibri" w:cs="Calibri"/>
                <w:color w:val="000000"/>
              </w:rPr>
              <w:t>Quality of writing</w:t>
            </w:r>
          </w:p>
        </w:tc>
        <w:tc>
          <w:tcPr>
            <w:tcW w:w="1620" w:type="dxa"/>
            <w:vAlign w:val="bottom"/>
          </w:tcPr>
          <w:p w14:paraId="0B61038B" w14:textId="77777777" w:rsidR="009825BA" w:rsidRDefault="009825BA" w:rsidP="00524941">
            <w:pPr>
              <w:jc w:val="center"/>
              <w:rPr>
                <w:rFonts w:cstheme="minorHAnsi"/>
                <w:sz w:val="24"/>
                <w:szCs w:val="24"/>
              </w:rPr>
            </w:pPr>
            <w:r w:rsidRPr="005620C1">
              <w:rPr>
                <w:rFonts w:ascii="Calibri" w:eastAsia="Times New Roman" w:hAnsi="Calibri" w:cs="Calibri"/>
                <w:color w:val="000000"/>
              </w:rPr>
              <w:t>25</w:t>
            </w:r>
          </w:p>
        </w:tc>
        <w:tc>
          <w:tcPr>
            <w:tcW w:w="1331" w:type="dxa"/>
            <w:vAlign w:val="bottom"/>
          </w:tcPr>
          <w:p w14:paraId="23D190D0" w14:textId="77777777" w:rsidR="009825BA" w:rsidRDefault="009825BA" w:rsidP="00524941">
            <w:pPr>
              <w:jc w:val="center"/>
              <w:rPr>
                <w:rFonts w:cstheme="minorHAnsi"/>
                <w:sz w:val="24"/>
                <w:szCs w:val="24"/>
              </w:rPr>
            </w:pPr>
            <w:r w:rsidRPr="005620C1">
              <w:rPr>
                <w:rFonts w:ascii="Calibri" w:eastAsia="Times New Roman" w:hAnsi="Calibri" w:cs="Calibri"/>
                <w:color w:val="000000"/>
              </w:rPr>
              <w:t>2</w:t>
            </w:r>
            <w:r>
              <w:rPr>
                <w:rFonts w:ascii="Calibri" w:eastAsia="Times New Roman" w:hAnsi="Calibri" w:cs="Calibri"/>
                <w:color w:val="000000"/>
              </w:rPr>
              <w:t>1</w:t>
            </w:r>
            <w:r w:rsidRPr="005620C1">
              <w:rPr>
                <w:rFonts w:ascii="Calibri" w:eastAsia="Times New Roman" w:hAnsi="Calibri" w:cs="Calibri"/>
                <w:color w:val="000000"/>
              </w:rPr>
              <w:t>.0</w:t>
            </w:r>
          </w:p>
        </w:tc>
        <w:tc>
          <w:tcPr>
            <w:tcW w:w="1549" w:type="dxa"/>
            <w:vAlign w:val="bottom"/>
          </w:tcPr>
          <w:p w14:paraId="39AD4092"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4693060B" w14:textId="77777777" w:rsidR="009825BA" w:rsidRDefault="009825BA" w:rsidP="00524941">
            <w:pPr>
              <w:jc w:val="center"/>
              <w:rPr>
                <w:rFonts w:cstheme="minorHAnsi"/>
                <w:sz w:val="24"/>
                <w:szCs w:val="24"/>
              </w:rPr>
            </w:pPr>
            <w:r>
              <w:rPr>
                <w:rFonts w:cstheme="minorHAnsi"/>
                <w:sz w:val="24"/>
                <w:szCs w:val="24"/>
              </w:rPr>
              <w:t>10%</w:t>
            </w:r>
          </w:p>
        </w:tc>
        <w:tc>
          <w:tcPr>
            <w:tcW w:w="990" w:type="dxa"/>
            <w:vAlign w:val="bottom"/>
          </w:tcPr>
          <w:p w14:paraId="115BA825" w14:textId="77777777" w:rsidR="009825BA" w:rsidRDefault="009825BA" w:rsidP="00524941">
            <w:pPr>
              <w:jc w:val="center"/>
              <w:rPr>
                <w:rFonts w:cstheme="minorHAnsi"/>
                <w:sz w:val="24"/>
                <w:szCs w:val="24"/>
              </w:rPr>
            </w:pPr>
            <w:r>
              <w:rPr>
                <w:rFonts w:cstheme="minorHAnsi"/>
                <w:sz w:val="24"/>
                <w:szCs w:val="24"/>
              </w:rPr>
              <w:t>61%</w:t>
            </w:r>
          </w:p>
        </w:tc>
        <w:tc>
          <w:tcPr>
            <w:tcW w:w="1075" w:type="dxa"/>
            <w:vAlign w:val="bottom"/>
          </w:tcPr>
          <w:p w14:paraId="044E463F" w14:textId="77777777" w:rsidR="009825BA" w:rsidRDefault="009825BA" w:rsidP="00524941">
            <w:pPr>
              <w:jc w:val="center"/>
              <w:rPr>
                <w:rFonts w:cstheme="minorHAnsi"/>
                <w:sz w:val="24"/>
                <w:szCs w:val="24"/>
              </w:rPr>
            </w:pPr>
            <w:r>
              <w:rPr>
                <w:rFonts w:cstheme="minorHAnsi"/>
                <w:sz w:val="24"/>
                <w:szCs w:val="24"/>
              </w:rPr>
              <w:t>29%</w:t>
            </w:r>
          </w:p>
        </w:tc>
      </w:tr>
    </w:tbl>
    <w:p w14:paraId="2181015F" w14:textId="77777777" w:rsidR="009825BA" w:rsidRDefault="009825BA" w:rsidP="009825BA">
      <w:pPr>
        <w:rPr>
          <w:rFonts w:cstheme="minorHAnsi"/>
          <w:sz w:val="24"/>
          <w:szCs w:val="24"/>
        </w:rPr>
      </w:pPr>
    </w:p>
    <w:tbl>
      <w:tblPr>
        <w:tblStyle w:val="TableGrid"/>
        <w:tblW w:w="0" w:type="auto"/>
        <w:tblLook w:val="04A0" w:firstRow="1" w:lastRow="0" w:firstColumn="1" w:lastColumn="0" w:noHBand="0" w:noVBand="1"/>
      </w:tblPr>
      <w:tblGrid>
        <w:gridCol w:w="1705"/>
        <w:gridCol w:w="1620"/>
        <w:gridCol w:w="1331"/>
        <w:gridCol w:w="1549"/>
        <w:gridCol w:w="1080"/>
        <w:gridCol w:w="990"/>
        <w:gridCol w:w="1075"/>
      </w:tblGrid>
      <w:tr w:rsidR="009825BA" w:rsidRPr="00AD6829" w14:paraId="2909D68F" w14:textId="77777777" w:rsidTr="00524941">
        <w:tc>
          <w:tcPr>
            <w:tcW w:w="4656" w:type="dxa"/>
            <w:gridSpan w:val="3"/>
          </w:tcPr>
          <w:p w14:paraId="6D1E645D" w14:textId="77777777" w:rsidR="009825BA" w:rsidRPr="00AD6829" w:rsidRDefault="009825BA" w:rsidP="00524941">
            <w:pPr>
              <w:rPr>
                <w:rFonts w:cstheme="minorHAnsi"/>
                <w:b/>
                <w:bCs/>
              </w:rPr>
            </w:pPr>
            <w:r>
              <w:rPr>
                <w:rFonts w:cstheme="minorHAnsi"/>
                <w:b/>
                <w:bCs/>
              </w:rPr>
              <w:t>Spring 2020</w:t>
            </w:r>
          </w:p>
        </w:tc>
        <w:tc>
          <w:tcPr>
            <w:tcW w:w="4694" w:type="dxa"/>
            <w:gridSpan w:val="4"/>
          </w:tcPr>
          <w:p w14:paraId="41FD2F3C" w14:textId="77777777" w:rsidR="009825BA" w:rsidRPr="00AD6829" w:rsidRDefault="009825BA" w:rsidP="00524941">
            <w:pPr>
              <w:rPr>
                <w:rFonts w:cstheme="minorHAnsi"/>
                <w:b/>
                <w:bCs/>
              </w:rPr>
            </w:pPr>
            <w:r w:rsidRPr="00AD6829">
              <w:rPr>
                <w:rFonts w:cstheme="minorHAnsi"/>
                <w:b/>
                <w:bCs/>
              </w:rPr>
              <w:t>% of Students at each mastery level</w:t>
            </w:r>
          </w:p>
        </w:tc>
      </w:tr>
      <w:tr w:rsidR="009825BA" w:rsidRPr="00AD6829" w14:paraId="32118E07" w14:textId="77777777" w:rsidTr="00524941">
        <w:tc>
          <w:tcPr>
            <w:tcW w:w="1705" w:type="dxa"/>
          </w:tcPr>
          <w:p w14:paraId="7978E38B"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Rubric element</w:t>
            </w:r>
          </w:p>
        </w:tc>
        <w:tc>
          <w:tcPr>
            <w:tcW w:w="1620" w:type="dxa"/>
          </w:tcPr>
          <w:p w14:paraId="2DBE4328"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Possible points</w:t>
            </w:r>
          </w:p>
        </w:tc>
        <w:tc>
          <w:tcPr>
            <w:tcW w:w="1331" w:type="dxa"/>
          </w:tcPr>
          <w:p w14:paraId="77233284"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Av</w:t>
            </w:r>
            <w:r>
              <w:rPr>
                <w:rFonts w:ascii="Calibri" w:eastAsia="Times New Roman" w:hAnsi="Calibri" w:cs="Calibri"/>
                <w:b/>
                <w:bCs/>
                <w:color w:val="000000"/>
              </w:rPr>
              <w:t>g.</w:t>
            </w:r>
            <w:r w:rsidRPr="005620C1">
              <w:rPr>
                <w:rFonts w:ascii="Calibri" w:eastAsia="Times New Roman" w:hAnsi="Calibri" w:cs="Calibri"/>
                <w:b/>
                <w:bCs/>
                <w:color w:val="000000"/>
              </w:rPr>
              <w:t xml:space="preserve"> score</w:t>
            </w:r>
          </w:p>
        </w:tc>
        <w:tc>
          <w:tcPr>
            <w:tcW w:w="1549" w:type="dxa"/>
          </w:tcPr>
          <w:p w14:paraId="1C55DBC1"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Unsatisfactory</w:t>
            </w:r>
          </w:p>
        </w:tc>
        <w:tc>
          <w:tcPr>
            <w:tcW w:w="1080" w:type="dxa"/>
          </w:tcPr>
          <w:p w14:paraId="24DC40E0"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Marginal</w:t>
            </w:r>
          </w:p>
        </w:tc>
        <w:tc>
          <w:tcPr>
            <w:tcW w:w="990" w:type="dxa"/>
          </w:tcPr>
          <w:p w14:paraId="30B188F9"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 xml:space="preserve">Good </w:t>
            </w:r>
          </w:p>
        </w:tc>
        <w:tc>
          <w:tcPr>
            <w:tcW w:w="1075" w:type="dxa"/>
          </w:tcPr>
          <w:p w14:paraId="25E089C2"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 xml:space="preserve">Excellent </w:t>
            </w:r>
          </w:p>
        </w:tc>
      </w:tr>
      <w:tr w:rsidR="009825BA" w14:paraId="7A05D596" w14:textId="77777777" w:rsidTr="00524941">
        <w:tc>
          <w:tcPr>
            <w:tcW w:w="1705" w:type="dxa"/>
            <w:vAlign w:val="bottom"/>
          </w:tcPr>
          <w:p w14:paraId="66825F02" w14:textId="77777777" w:rsidR="009825BA" w:rsidRDefault="009825BA" w:rsidP="00524941">
            <w:pPr>
              <w:rPr>
                <w:rFonts w:cstheme="minorHAnsi"/>
                <w:sz w:val="24"/>
                <w:szCs w:val="24"/>
              </w:rPr>
            </w:pPr>
            <w:r w:rsidRPr="005620C1">
              <w:rPr>
                <w:rFonts w:ascii="Calibri" w:eastAsia="Times New Roman" w:hAnsi="Calibri" w:cs="Calibri"/>
                <w:color w:val="000000"/>
              </w:rPr>
              <w:t>Summary of topic</w:t>
            </w:r>
          </w:p>
        </w:tc>
        <w:tc>
          <w:tcPr>
            <w:tcW w:w="1620" w:type="dxa"/>
            <w:vAlign w:val="bottom"/>
          </w:tcPr>
          <w:p w14:paraId="3283BFF8" w14:textId="77777777" w:rsidR="009825BA" w:rsidRDefault="009825BA" w:rsidP="00524941">
            <w:pPr>
              <w:jc w:val="center"/>
              <w:rPr>
                <w:rFonts w:cstheme="minorHAnsi"/>
                <w:sz w:val="24"/>
                <w:szCs w:val="24"/>
              </w:rPr>
            </w:pPr>
            <w:r w:rsidRPr="005620C1">
              <w:rPr>
                <w:rFonts w:ascii="Calibri" w:eastAsia="Times New Roman" w:hAnsi="Calibri" w:cs="Calibri"/>
                <w:color w:val="000000"/>
              </w:rPr>
              <w:t>20</w:t>
            </w:r>
          </w:p>
        </w:tc>
        <w:tc>
          <w:tcPr>
            <w:tcW w:w="1331" w:type="dxa"/>
            <w:vAlign w:val="bottom"/>
          </w:tcPr>
          <w:p w14:paraId="03686AAF"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w:t>
            </w:r>
            <w:r>
              <w:rPr>
                <w:rFonts w:ascii="Calibri" w:eastAsia="Times New Roman" w:hAnsi="Calibri" w:cs="Calibri"/>
                <w:color w:val="000000"/>
              </w:rPr>
              <w:t>7.6</w:t>
            </w:r>
          </w:p>
        </w:tc>
        <w:tc>
          <w:tcPr>
            <w:tcW w:w="1549" w:type="dxa"/>
            <w:vAlign w:val="bottom"/>
          </w:tcPr>
          <w:p w14:paraId="57D16A07"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17DD8010" w14:textId="77777777" w:rsidR="009825BA" w:rsidRDefault="009825BA" w:rsidP="00524941">
            <w:pPr>
              <w:jc w:val="center"/>
              <w:rPr>
                <w:rFonts w:cstheme="minorHAnsi"/>
                <w:sz w:val="24"/>
                <w:szCs w:val="24"/>
              </w:rPr>
            </w:pPr>
            <w:r>
              <w:rPr>
                <w:rFonts w:cstheme="minorHAnsi"/>
                <w:sz w:val="24"/>
                <w:szCs w:val="24"/>
              </w:rPr>
              <w:t>18%</w:t>
            </w:r>
          </w:p>
        </w:tc>
        <w:tc>
          <w:tcPr>
            <w:tcW w:w="990" w:type="dxa"/>
            <w:vAlign w:val="bottom"/>
          </w:tcPr>
          <w:p w14:paraId="2786A069" w14:textId="77777777" w:rsidR="009825BA" w:rsidRDefault="009825BA" w:rsidP="00524941">
            <w:pPr>
              <w:jc w:val="center"/>
              <w:rPr>
                <w:rFonts w:cstheme="minorHAnsi"/>
                <w:sz w:val="24"/>
                <w:szCs w:val="24"/>
              </w:rPr>
            </w:pPr>
            <w:r>
              <w:rPr>
                <w:rFonts w:cstheme="minorHAnsi"/>
                <w:sz w:val="24"/>
                <w:szCs w:val="24"/>
              </w:rPr>
              <w:t>47%</w:t>
            </w:r>
          </w:p>
        </w:tc>
        <w:tc>
          <w:tcPr>
            <w:tcW w:w="1075" w:type="dxa"/>
            <w:vAlign w:val="bottom"/>
          </w:tcPr>
          <w:p w14:paraId="72C49144" w14:textId="77777777" w:rsidR="009825BA" w:rsidRDefault="009825BA" w:rsidP="00524941">
            <w:pPr>
              <w:jc w:val="center"/>
              <w:rPr>
                <w:rFonts w:cstheme="minorHAnsi"/>
                <w:sz w:val="24"/>
                <w:szCs w:val="24"/>
              </w:rPr>
            </w:pPr>
            <w:r>
              <w:rPr>
                <w:rFonts w:cstheme="minorHAnsi"/>
                <w:sz w:val="24"/>
                <w:szCs w:val="24"/>
              </w:rPr>
              <w:t>35%</w:t>
            </w:r>
          </w:p>
        </w:tc>
      </w:tr>
      <w:tr w:rsidR="009825BA" w14:paraId="476F0FCC" w14:textId="77777777" w:rsidTr="00524941">
        <w:tc>
          <w:tcPr>
            <w:tcW w:w="1705" w:type="dxa"/>
            <w:vAlign w:val="bottom"/>
          </w:tcPr>
          <w:p w14:paraId="4CDFCD4F" w14:textId="77777777" w:rsidR="009825BA" w:rsidRDefault="009825BA" w:rsidP="00524941">
            <w:pPr>
              <w:rPr>
                <w:rFonts w:cstheme="minorHAnsi"/>
                <w:sz w:val="24"/>
                <w:szCs w:val="24"/>
              </w:rPr>
            </w:pPr>
            <w:r w:rsidRPr="005620C1">
              <w:rPr>
                <w:rFonts w:ascii="Calibri" w:eastAsia="Times New Roman" w:hAnsi="Calibri" w:cs="Calibri"/>
                <w:color w:val="000000"/>
              </w:rPr>
              <w:t>Argument</w:t>
            </w:r>
          </w:p>
        </w:tc>
        <w:tc>
          <w:tcPr>
            <w:tcW w:w="1620" w:type="dxa"/>
            <w:vAlign w:val="bottom"/>
          </w:tcPr>
          <w:p w14:paraId="40D4263E"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15</w:t>
            </w:r>
          </w:p>
        </w:tc>
        <w:tc>
          <w:tcPr>
            <w:tcW w:w="1331" w:type="dxa"/>
            <w:vAlign w:val="bottom"/>
          </w:tcPr>
          <w:p w14:paraId="25CBEA7F"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w:t>
            </w:r>
            <w:r>
              <w:rPr>
                <w:rFonts w:ascii="Calibri" w:eastAsia="Times New Roman" w:hAnsi="Calibri" w:cs="Calibri"/>
                <w:color w:val="000000"/>
              </w:rPr>
              <w:t>0</w:t>
            </w:r>
            <w:r w:rsidRPr="005620C1">
              <w:rPr>
                <w:rFonts w:ascii="Calibri" w:eastAsia="Times New Roman" w:hAnsi="Calibri" w:cs="Calibri"/>
                <w:color w:val="000000"/>
              </w:rPr>
              <w:t>.</w:t>
            </w:r>
            <w:r>
              <w:rPr>
                <w:rFonts w:ascii="Calibri" w:eastAsia="Times New Roman" w:hAnsi="Calibri" w:cs="Calibri"/>
                <w:color w:val="000000"/>
              </w:rPr>
              <w:t>9</w:t>
            </w:r>
          </w:p>
        </w:tc>
        <w:tc>
          <w:tcPr>
            <w:tcW w:w="1549" w:type="dxa"/>
            <w:vAlign w:val="bottom"/>
          </w:tcPr>
          <w:p w14:paraId="1AEFD90A" w14:textId="77777777" w:rsidR="009825BA" w:rsidRDefault="009825BA" w:rsidP="00524941">
            <w:pPr>
              <w:jc w:val="center"/>
              <w:rPr>
                <w:rFonts w:cstheme="minorHAnsi"/>
                <w:sz w:val="24"/>
                <w:szCs w:val="24"/>
              </w:rPr>
            </w:pPr>
            <w:r>
              <w:rPr>
                <w:rFonts w:cstheme="minorHAnsi"/>
                <w:sz w:val="24"/>
                <w:szCs w:val="24"/>
              </w:rPr>
              <w:t>3%</w:t>
            </w:r>
          </w:p>
        </w:tc>
        <w:tc>
          <w:tcPr>
            <w:tcW w:w="1080" w:type="dxa"/>
            <w:vAlign w:val="bottom"/>
          </w:tcPr>
          <w:p w14:paraId="7E66125F" w14:textId="77777777" w:rsidR="009825BA" w:rsidRDefault="009825BA" w:rsidP="00524941">
            <w:pPr>
              <w:jc w:val="center"/>
              <w:rPr>
                <w:rFonts w:cstheme="minorHAnsi"/>
                <w:sz w:val="24"/>
                <w:szCs w:val="24"/>
              </w:rPr>
            </w:pPr>
            <w:r>
              <w:rPr>
                <w:rFonts w:cstheme="minorHAnsi"/>
                <w:sz w:val="24"/>
                <w:szCs w:val="24"/>
              </w:rPr>
              <w:t>47%</w:t>
            </w:r>
          </w:p>
        </w:tc>
        <w:tc>
          <w:tcPr>
            <w:tcW w:w="990" w:type="dxa"/>
            <w:vAlign w:val="bottom"/>
          </w:tcPr>
          <w:p w14:paraId="2CDBBA21" w14:textId="77777777" w:rsidR="009825BA" w:rsidRDefault="009825BA" w:rsidP="00524941">
            <w:pPr>
              <w:jc w:val="center"/>
              <w:rPr>
                <w:rFonts w:cstheme="minorHAnsi"/>
                <w:sz w:val="24"/>
                <w:szCs w:val="24"/>
              </w:rPr>
            </w:pPr>
            <w:r>
              <w:rPr>
                <w:rFonts w:cstheme="minorHAnsi"/>
                <w:sz w:val="24"/>
                <w:szCs w:val="24"/>
              </w:rPr>
              <w:t>35%</w:t>
            </w:r>
          </w:p>
        </w:tc>
        <w:tc>
          <w:tcPr>
            <w:tcW w:w="1075" w:type="dxa"/>
            <w:vAlign w:val="bottom"/>
          </w:tcPr>
          <w:p w14:paraId="048041F5" w14:textId="77777777" w:rsidR="009825BA" w:rsidRDefault="009825BA" w:rsidP="00524941">
            <w:pPr>
              <w:jc w:val="center"/>
              <w:rPr>
                <w:rFonts w:cstheme="minorHAnsi"/>
                <w:sz w:val="24"/>
                <w:szCs w:val="24"/>
              </w:rPr>
            </w:pPr>
            <w:r>
              <w:rPr>
                <w:rFonts w:cstheme="minorHAnsi"/>
                <w:sz w:val="24"/>
                <w:szCs w:val="24"/>
              </w:rPr>
              <w:t>15%</w:t>
            </w:r>
          </w:p>
        </w:tc>
      </w:tr>
      <w:tr w:rsidR="009825BA" w14:paraId="1838E457" w14:textId="77777777" w:rsidTr="00524941">
        <w:tc>
          <w:tcPr>
            <w:tcW w:w="1705" w:type="dxa"/>
            <w:vAlign w:val="bottom"/>
          </w:tcPr>
          <w:p w14:paraId="0ABDDD01" w14:textId="77777777" w:rsidR="009825BA" w:rsidRDefault="009825BA" w:rsidP="00524941">
            <w:pPr>
              <w:rPr>
                <w:rFonts w:cstheme="minorHAnsi"/>
                <w:sz w:val="24"/>
                <w:szCs w:val="24"/>
              </w:rPr>
            </w:pPr>
            <w:r w:rsidRPr="005620C1">
              <w:rPr>
                <w:rFonts w:ascii="Calibri" w:eastAsia="Times New Roman" w:hAnsi="Calibri" w:cs="Calibri"/>
                <w:color w:val="000000"/>
              </w:rPr>
              <w:t>Supporting evidence</w:t>
            </w:r>
          </w:p>
        </w:tc>
        <w:tc>
          <w:tcPr>
            <w:tcW w:w="1620" w:type="dxa"/>
            <w:vAlign w:val="bottom"/>
          </w:tcPr>
          <w:p w14:paraId="30D42550" w14:textId="77777777" w:rsidR="009825BA" w:rsidRDefault="009825BA" w:rsidP="00524941">
            <w:pPr>
              <w:jc w:val="center"/>
              <w:rPr>
                <w:rFonts w:cstheme="minorHAnsi"/>
                <w:sz w:val="24"/>
                <w:szCs w:val="24"/>
              </w:rPr>
            </w:pPr>
            <w:r w:rsidRPr="005620C1">
              <w:rPr>
                <w:rFonts w:ascii="Calibri" w:eastAsia="Times New Roman" w:hAnsi="Calibri" w:cs="Calibri"/>
                <w:color w:val="000000"/>
              </w:rPr>
              <w:t>40</w:t>
            </w:r>
          </w:p>
        </w:tc>
        <w:tc>
          <w:tcPr>
            <w:tcW w:w="1331" w:type="dxa"/>
            <w:vAlign w:val="bottom"/>
          </w:tcPr>
          <w:p w14:paraId="55A83F82" w14:textId="77777777" w:rsidR="009825BA" w:rsidRDefault="009825BA" w:rsidP="00524941">
            <w:pPr>
              <w:jc w:val="center"/>
              <w:rPr>
                <w:rFonts w:cstheme="minorHAnsi"/>
                <w:sz w:val="24"/>
                <w:szCs w:val="24"/>
              </w:rPr>
            </w:pPr>
            <w:r>
              <w:rPr>
                <w:rFonts w:cstheme="minorHAnsi"/>
                <w:sz w:val="24"/>
                <w:szCs w:val="24"/>
              </w:rPr>
              <w:t>25.5</w:t>
            </w:r>
          </w:p>
        </w:tc>
        <w:tc>
          <w:tcPr>
            <w:tcW w:w="1549" w:type="dxa"/>
            <w:vAlign w:val="bottom"/>
          </w:tcPr>
          <w:p w14:paraId="32994913" w14:textId="77777777" w:rsidR="009825BA" w:rsidRDefault="009825BA" w:rsidP="00524941">
            <w:pPr>
              <w:jc w:val="center"/>
              <w:rPr>
                <w:rFonts w:cstheme="minorHAnsi"/>
                <w:sz w:val="24"/>
                <w:szCs w:val="24"/>
              </w:rPr>
            </w:pPr>
            <w:r>
              <w:rPr>
                <w:rFonts w:cstheme="minorHAnsi"/>
                <w:sz w:val="24"/>
                <w:szCs w:val="24"/>
              </w:rPr>
              <w:t>12%</w:t>
            </w:r>
          </w:p>
        </w:tc>
        <w:tc>
          <w:tcPr>
            <w:tcW w:w="1080" w:type="dxa"/>
            <w:vAlign w:val="bottom"/>
          </w:tcPr>
          <w:p w14:paraId="3D95387E" w14:textId="77777777" w:rsidR="009825BA" w:rsidRDefault="009825BA" w:rsidP="00524941">
            <w:pPr>
              <w:jc w:val="center"/>
              <w:rPr>
                <w:rFonts w:cstheme="minorHAnsi"/>
                <w:sz w:val="24"/>
                <w:szCs w:val="24"/>
              </w:rPr>
            </w:pPr>
            <w:r>
              <w:rPr>
                <w:rFonts w:cstheme="minorHAnsi"/>
                <w:sz w:val="24"/>
                <w:szCs w:val="24"/>
              </w:rPr>
              <w:t>54%</w:t>
            </w:r>
          </w:p>
        </w:tc>
        <w:tc>
          <w:tcPr>
            <w:tcW w:w="990" w:type="dxa"/>
            <w:vAlign w:val="bottom"/>
          </w:tcPr>
          <w:p w14:paraId="20A50467" w14:textId="77777777" w:rsidR="009825BA" w:rsidRDefault="009825BA" w:rsidP="00524941">
            <w:pPr>
              <w:jc w:val="center"/>
              <w:rPr>
                <w:rFonts w:cstheme="minorHAnsi"/>
                <w:sz w:val="24"/>
                <w:szCs w:val="24"/>
              </w:rPr>
            </w:pPr>
            <w:r>
              <w:rPr>
                <w:rFonts w:cstheme="minorHAnsi"/>
                <w:sz w:val="24"/>
                <w:szCs w:val="24"/>
              </w:rPr>
              <w:t>26%</w:t>
            </w:r>
          </w:p>
        </w:tc>
        <w:tc>
          <w:tcPr>
            <w:tcW w:w="1075" w:type="dxa"/>
            <w:vAlign w:val="bottom"/>
          </w:tcPr>
          <w:p w14:paraId="75A6B9F5" w14:textId="77777777" w:rsidR="009825BA" w:rsidRDefault="009825BA" w:rsidP="00524941">
            <w:pPr>
              <w:jc w:val="center"/>
              <w:rPr>
                <w:rFonts w:cstheme="minorHAnsi"/>
                <w:sz w:val="24"/>
                <w:szCs w:val="24"/>
              </w:rPr>
            </w:pPr>
            <w:r>
              <w:rPr>
                <w:rFonts w:cstheme="minorHAnsi"/>
                <w:sz w:val="24"/>
                <w:szCs w:val="24"/>
              </w:rPr>
              <w:t>8%</w:t>
            </w:r>
          </w:p>
        </w:tc>
      </w:tr>
      <w:tr w:rsidR="009825BA" w14:paraId="529BE292" w14:textId="77777777" w:rsidTr="00524941">
        <w:tc>
          <w:tcPr>
            <w:tcW w:w="1705" w:type="dxa"/>
            <w:vAlign w:val="bottom"/>
          </w:tcPr>
          <w:p w14:paraId="599CACA7" w14:textId="77777777" w:rsidR="009825BA" w:rsidRDefault="009825BA" w:rsidP="00524941">
            <w:pPr>
              <w:rPr>
                <w:rFonts w:cstheme="minorHAnsi"/>
                <w:sz w:val="24"/>
                <w:szCs w:val="24"/>
              </w:rPr>
            </w:pPr>
            <w:r w:rsidRPr="005620C1">
              <w:rPr>
                <w:rFonts w:ascii="Calibri" w:eastAsia="Times New Roman" w:hAnsi="Calibri" w:cs="Calibri"/>
                <w:color w:val="000000"/>
              </w:rPr>
              <w:t>Quality of writing</w:t>
            </w:r>
          </w:p>
        </w:tc>
        <w:tc>
          <w:tcPr>
            <w:tcW w:w="1620" w:type="dxa"/>
            <w:vAlign w:val="bottom"/>
          </w:tcPr>
          <w:p w14:paraId="6A9874B5" w14:textId="77777777" w:rsidR="009825BA" w:rsidRDefault="009825BA" w:rsidP="00524941">
            <w:pPr>
              <w:jc w:val="center"/>
              <w:rPr>
                <w:rFonts w:cstheme="minorHAnsi"/>
                <w:sz w:val="24"/>
                <w:szCs w:val="24"/>
              </w:rPr>
            </w:pPr>
            <w:r w:rsidRPr="005620C1">
              <w:rPr>
                <w:rFonts w:ascii="Calibri" w:eastAsia="Times New Roman" w:hAnsi="Calibri" w:cs="Calibri"/>
                <w:color w:val="000000"/>
              </w:rPr>
              <w:t>25</w:t>
            </w:r>
          </w:p>
        </w:tc>
        <w:tc>
          <w:tcPr>
            <w:tcW w:w="1331" w:type="dxa"/>
            <w:vAlign w:val="bottom"/>
          </w:tcPr>
          <w:p w14:paraId="75C22F20" w14:textId="77777777" w:rsidR="009825BA" w:rsidRDefault="009825BA" w:rsidP="00524941">
            <w:pPr>
              <w:jc w:val="center"/>
              <w:rPr>
                <w:rFonts w:cstheme="minorHAnsi"/>
                <w:sz w:val="24"/>
                <w:szCs w:val="24"/>
              </w:rPr>
            </w:pPr>
            <w:r>
              <w:rPr>
                <w:rFonts w:cstheme="minorHAnsi"/>
                <w:sz w:val="24"/>
                <w:szCs w:val="24"/>
              </w:rPr>
              <w:t>19.0</w:t>
            </w:r>
          </w:p>
        </w:tc>
        <w:tc>
          <w:tcPr>
            <w:tcW w:w="1549" w:type="dxa"/>
            <w:vAlign w:val="bottom"/>
          </w:tcPr>
          <w:p w14:paraId="3596C3A1"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73DBCBA1" w14:textId="77777777" w:rsidR="009825BA" w:rsidRDefault="009825BA" w:rsidP="00524941">
            <w:pPr>
              <w:jc w:val="center"/>
              <w:rPr>
                <w:rFonts w:cstheme="minorHAnsi"/>
                <w:sz w:val="24"/>
                <w:szCs w:val="24"/>
              </w:rPr>
            </w:pPr>
            <w:r>
              <w:rPr>
                <w:rFonts w:cstheme="minorHAnsi"/>
                <w:sz w:val="24"/>
                <w:szCs w:val="24"/>
              </w:rPr>
              <w:t>25%</w:t>
            </w:r>
          </w:p>
        </w:tc>
        <w:tc>
          <w:tcPr>
            <w:tcW w:w="990" w:type="dxa"/>
            <w:vAlign w:val="bottom"/>
          </w:tcPr>
          <w:p w14:paraId="521FDF04" w14:textId="77777777" w:rsidR="009825BA" w:rsidRDefault="009825BA" w:rsidP="00524941">
            <w:pPr>
              <w:jc w:val="center"/>
              <w:rPr>
                <w:rFonts w:cstheme="minorHAnsi"/>
                <w:sz w:val="24"/>
                <w:szCs w:val="24"/>
              </w:rPr>
            </w:pPr>
            <w:r>
              <w:rPr>
                <w:rFonts w:cstheme="minorHAnsi"/>
                <w:sz w:val="24"/>
                <w:szCs w:val="24"/>
              </w:rPr>
              <w:t>62%</w:t>
            </w:r>
          </w:p>
        </w:tc>
        <w:tc>
          <w:tcPr>
            <w:tcW w:w="1075" w:type="dxa"/>
            <w:vAlign w:val="bottom"/>
          </w:tcPr>
          <w:p w14:paraId="2BBB7C4A" w14:textId="77777777" w:rsidR="009825BA" w:rsidRDefault="009825BA" w:rsidP="00524941">
            <w:pPr>
              <w:jc w:val="center"/>
              <w:rPr>
                <w:rFonts w:cstheme="minorHAnsi"/>
                <w:sz w:val="24"/>
                <w:szCs w:val="24"/>
              </w:rPr>
            </w:pPr>
            <w:r>
              <w:rPr>
                <w:rFonts w:cstheme="minorHAnsi"/>
                <w:sz w:val="24"/>
                <w:szCs w:val="24"/>
              </w:rPr>
              <w:t>13%</w:t>
            </w:r>
          </w:p>
        </w:tc>
      </w:tr>
    </w:tbl>
    <w:p w14:paraId="414FE404" w14:textId="77777777" w:rsidR="009825BA" w:rsidRDefault="009825BA" w:rsidP="009825BA">
      <w:pPr>
        <w:rPr>
          <w:rFonts w:cstheme="minorHAnsi"/>
          <w:sz w:val="24"/>
          <w:szCs w:val="24"/>
        </w:rPr>
      </w:pPr>
    </w:p>
    <w:tbl>
      <w:tblPr>
        <w:tblStyle w:val="TableGrid"/>
        <w:tblW w:w="0" w:type="auto"/>
        <w:tblLook w:val="04A0" w:firstRow="1" w:lastRow="0" w:firstColumn="1" w:lastColumn="0" w:noHBand="0" w:noVBand="1"/>
      </w:tblPr>
      <w:tblGrid>
        <w:gridCol w:w="1705"/>
        <w:gridCol w:w="1620"/>
        <w:gridCol w:w="1331"/>
        <w:gridCol w:w="1549"/>
        <w:gridCol w:w="1080"/>
        <w:gridCol w:w="990"/>
        <w:gridCol w:w="1075"/>
      </w:tblGrid>
      <w:tr w:rsidR="009825BA" w:rsidRPr="00AD6829" w14:paraId="16B674F5" w14:textId="77777777" w:rsidTr="00524941">
        <w:tc>
          <w:tcPr>
            <w:tcW w:w="4656" w:type="dxa"/>
            <w:gridSpan w:val="3"/>
          </w:tcPr>
          <w:p w14:paraId="30EB334A" w14:textId="77777777" w:rsidR="009825BA" w:rsidRPr="00AD6829" w:rsidRDefault="009825BA" w:rsidP="00524941">
            <w:pPr>
              <w:rPr>
                <w:rFonts w:cstheme="minorHAnsi"/>
                <w:b/>
                <w:bCs/>
              </w:rPr>
            </w:pPr>
            <w:r>
              <w:rPr>
                <w:rFonts w:cstheme="minorHAnsi"/>
                <w:b/>
                <w:bCs/>
              </w:rPr>
              <w:t>Spring 2022</w:t>
            </w:r>
          </w:p>
        </w:tc>
        <w:tc>
          <w:tcPr>
            <w:tcW w:w="4694" w:type="dxa"/>
            <w:gridSpan w:val="4"/>
          </w:tcPr>
          <w:p w14:paraId="4A1B5C73" w14:textId="77777777" w:rsidR="009825BA" w:rsidRPr="00AD6829" w:rsidRDefault="009825BA" w:rsidP="00524941">
            <w:pPr>
              <w:rPr>
                <w:rFonts w:cstheme="minorHAnsi"/>
                <w:b/>
                <w:bCs/>
              </w:rPr>
            </w:pPr>
            <w:r w:rsidRPr="00AD6829">
              <w:rPr>
                <w:rFonts w:cstheme="minorHAnsi"/>
                <w:b/>
                <w:bCs/>
              </w:rPr>
              <w:t>% of Students at each mastery level</w:t>
            </w:r>
          </w:p>
        </w:tc>
      </w:tr>
      <w:tr w:rsidR="009825BA" w:rsidRPr="00AD6829" w14:paraId="5762855D" w14:textId="77777777" w:rsidTr="00524941">
        <w:tc>
          <w:tcPr>
            <w:tcW w:w="1705" w:type="dxa"/>
          </w:tcPr>
          <w:p w14:paraId="70B191EC"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Rubric element</w:t>
            </w:r>
          </w:p>
        </w:tc>
        <w:tc>
          <w:tcPr>
            <w:tcW w:w="1620" w:type="dxa"/>
          </w:tcPr>
          <w:p w14:paraId="67381068"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Possible points</w:t>
            </w:r>
          </w:p>
        </w:tc>
        <w:tc>
          <w:tcPr>
            <w:tcW w:w="1331" w:type="dxa"/>
          </w:tcPr>
          <w:p w14:paraId="6CDA416B"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Av</w:t>
            </w:r>
            <w:r>
              <w:rPr>
                <w:rFonts w:ascii="Calibri" w:eastAsia="Times New Roman" w:hAnsi="Calibri" w:cs="Calibri"/>
                <w:b/>
                <w:bCs/>
                <w:color w:val="000000"/>
              </w:rPr>
              <w:t>g.</w:t>
            </w:r>
            <w:r w:rsidRPr="005620C1">
              <w:rPr>
                <w:rFonts w:ascii="Calibri" w:eastAsia="Times New Roman" w:hAnsi="Calibri" w:cs="Calibri"/>
                <w:b/>
                <w:bCs/>
                <w:color w:val="000000"/>
              </w:rPr>
              <w:t xml:space="preserve"> score</w:t>
            </w:r>
          </w:p>
        </w:tc>
        <w:tc>
          <w:tcPr>
            <w:tcW w:w="1549" w:type="dxa"/>
          </w:tcPr>
          <w:p w14:paraId="0C0C8555"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Unsatisfactory</w:t>
            </w:r>
          </w:p>
        </w:tc>
        <w:tc>
          <w:tcPr>
            <w:tcW w:w="1080" w:type="dxa"/>
          </w:tcPr>
          <w:p w14:paraId="5763D13D"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Marginal</w:t>
            </w:r>
          </w:p>
        </w:tc>
        <w:tc>
          <w:tcPr>
            <w:tcW w:w="990" w:type="dxa"/>
          </w:tcPr>
          <w:p w14:paraId="2B5EF651"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 xml:space="preserve">Good </w:t>
            </w:r>
          </w:p>
        </w:tc>
        <w:tc>
          <w:tcPr>
            <w:tcW w:w="1075" w:type="dxa"/>
          </w:tcPr>
          <w:p w14:paraId="751C3D24" w14:textId="77777777" w:rsidR="009825BA" w:rsidRPr="00AD6829" w:rsidRDefault="009825BA" w:rsidP="00524941">
            <w:pPr>
              <w:rPr>
                <w:rFonts w:cstheme="minorHAnsi"/>
                <w:b/>
                <w:bCs/>
                <w:sz w:val="24"/>
                <w:szCs w:val="24"/>
              </w:rPr>
            </w:pPr>
            <w:r w:rsidRPr="005620C1">
              <w:rPr>
                <w:rFonts w:ascii="Calibri" w:eastAsia="Times New Roman" w:hAnsi="Calibri" w:cs="Calibri"/>
                <w:b/>
                <w:bCs/>
                <w:color w:val="000000"/>
              </w:rPr>
              <w:t xml:space="preserve">Excellent </w:t>
            </w:r>
          </w:p>
        </w:tc>
      </w:tr>
      <w:tr w:rsidR="009825BA" w14:paraId="6C3CE1D3" w14:textId="77777777" w:rsidTr="00524941">
        <w:tc>
          <w:tcPr>
            <w:tcW w:w="1705" w:type="dxa"/>
            <w:vAlign w:val="bottom"/>
          </w:tcPr>
          <w:p w14:paraId="79A32137" w14:textId="77777777" w:rsidR="009825BA" w:rsidRDefault="009825BA" w:rsidP="00524941">
            <w:pPr>
              <w:rPr>
                <w:rFonts w:cstheme="minorHAnsi"/>
                <w:sz w:val="24"/>
                <w:szCs w:val="24"/>
              </w:rPr>
            </w:pPr>
            <w:r w:rsidRPr="005620C1">
              <w:rPr>
                <w:rFonts w:ascii="Calibri" w:eastAsia="Times New Roman" w:hAnsi="Calibri" w:cs="Calibri"/>
                <w:color w:val="000000"/>
              </w:rPr>
              <w:t>Summary of topic</w:t>
            </w:r>
          </w:p>
        </w:tc>
        <w:tc>
          <w:tcPr>
            <w:tcW w:w="1620" w:type="dxa"/>
            <w:vAlign w:val="bottom"/>
          </w:tcPr>
          <w:p w14:paraId="023E326C" w14:textId="77777777" w:rsidR="009825BA" w:rsidRDefault="009825BA" w:rsidP="00524941">
            <w:pPr>
              <w:jc w:val="center"/>
              <w:rPr>
                <w:rFonts w:cstheme="minorHAnsi"/>
                <w:sz w:val="24"/>
                <w:szCs w:val="24"/>
              </w:rPr>
            </w:pPr>
            <w:r w:rsidRPr="005620C1">
              <w:rPr>
                <w:rFonts w:ascii="Calibri" w:eastAsia="Times New Roman" w:hAnsi="Calibri" w:cs="Calibri"/>
                <w:color w:val="000000"/>
              </w:rPr>
              <w:t>20</w:t>
            </w:r>
          </w:p>
        </w:tc>
        <w:tc>
          <w:tcPr>
            <w:tcW w:w="1331" w:type="dxa"/>
            <w:vAlign w:val="bottom"/>
          </w:tcPr>
          <w:p w14:paraId="2720FB07"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w:t>
            </w:r>
            <w:r>
              <w:rPr>
                <w:rFonts w:ascii="Calibri" w:eastAsia="Times New Roman" w:hAnsi="Calibri" w:cs="Calibri"/>
                <w:color w:val="000000"/>
              </w:rPr>
              <w:t>7.8</w:t>
            </w:r>
          </w:p>
        </w:tc>
        <w:tc>
          <w:tcPr>
            <w:tcW w:w="1549" w:type="dxa"/>
            <w:vAlign w:val="bottom"/>
          </w:tcPr>
          <w:p w14:paraId="374B1250"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560A5E94" w14:textId="77777777" w:rsidR="009825BA" w:rsidRDefault="009825BA" w:rsidP="00524941">
            <w:pPr>
              <w:jc w:val="center"/>
              <w:rPr>
                <w:rFonts w:cstheme="minorHAnsi"/>
                <w:sz w:val="24"/>
                <w:szCs w:val="24"/>
              </w:rPr>
            </w:pPr>
            <w:r>
              <w:rPr>
                <w:rFonts w:cstheme="minorHAnsi"/>
                <w:sz w:val="24"/>
                <w:szCs w:val="24"/>
              </w:rPr>
              <w:t>12%</w:t>
            </w:r>
          </w:p>
        </w:tc>
        <w:tc>
          <w:tcPr>
            <w:tcW w:w="990" w:type="dxa"/>
            <w:vAlign w:val="bottom"/>
          </w:tcPr>
          <w:p w14:paraId="66DB3399" w14:textId="77777777" w:rsidR="009825BA" w:rsidRDefault="009825BA" w:rsidP="00524941">
            <w:pPr>
              <w:jc w:val="center"/>
              <w:rPr>
                <w:rFonts w:cstheme="minorHAnsi"/>
                <w:sz w:val="24"/>
                <w:szCs w:val="24"/>
              </w:rPr>
            </w:pPr>
            <w:r>
              <w:rPr>
                <w:rFonts w:cstheme="minorHAnsi"/>
                <w:sz w:val="24"/>
                <w:szCs w:val="24"/>
              </w:rPr>
              <w:t>40%</w:t>
            </w:r>
          </w:p>
        </w:tc>
        <w:tc>
          <w:tcPr>
            <w:tcW w:w="1075" w:type="dxa"/>
            <w:vAlign w:val="bottom"/>
          </w:tcPr>
          <w:p w14:paraId="02575AA3" w14:textId="77777777" w:rsidR="009825BA" w:rsidRDefault="009825BA" w:rsidP="00524941">
            <w:pPr>
              <w:jc w:val="center"/>
              <w:rPr>
                <w:rFonts w:cstheme="minorHAnsi"/>
                <w:sz w:val="24"/>
                <w:szCs w:val="24"/>
              </w:rPr>
            </w:pPr>
            <w:r>
              <w:rPr>
                <w:rFonts w:cstheme="minorHAnsi"/>
                <w:sz w:val="24"/>
                <w:szCs w:val="24"/>
              </w:rPr>
              <w:t>48%</w:t>
            </w:r>
          </w:p>
        </w:tc>
      </w:tr>
      <w:tr w:rsidR="009825BA" w14:paraId="17446362" w14:textId="77777777" w:rsidTr="00524941">
        <w:tc>
          <w:tcPr>
            <w:tcW w:w="1705" w:type="dxa"/>
            <w:vAlign w:val="bottom"/>
          </w:tcPr>
          <w:p w14:paraId="76B047D9" w14:textId="77777777" w:rsidR="009825BA" w:rsidRDefault="009825BA" w:rsidP="00524941">
            <w:pPr>
              <w:rPr>
                <w:rFonts w:cstheme="minorHAnsi"/>
                <w:sz w:val="24"/>
                <w:szCs w:val="24"/>
              </w:rPr>
            </w:pPr>
            <w:r w:rsidRPr="005620C1">
              <w:rPr>
                <w:rFonts w:ascii="Calibri" w:eastAsia="Times New Roman" w:hAnsi="Calibri" w:cs="Calibri"/>
                <w:color w:val="000000"/>
              </w:rPr>
              <w:t>Argument</w:t>
            </w:r>
          </w:p>
        </w:tc>
        <w:tc>
          <w:tcPr>
            <w:tcW w:w="1620" w:type="dxa"/>
            <w:vAlign w:val="bottom"/>
          </w:tcPr>
          <w:p w14:paraId="63C14BD6"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15</w:t>
            </w:r>
          </w:p>
        </w:tc>
        <w:tc>
          <w:tcPr>
            <w:tcW w:w="1331" w:type="dxa"/>
            <w:vAlign w:val="bottom"/>
          </w:tcPr>
          <w:p w14:paraId="09874243" w14:textId="77777777" w:rsidR="009825BA" w:rsidRDefault="009825BA" w:rsidP="00524941">
            <w:pPr>
              <w:jc w:val="center"/>
              <w:rPr>
                <w:rFonts w:cstheme="minorHAnsi"/>
                <w:sz w:val="24"/>
                <w:szCs w:val="24"/>
              </w:rPr>
            </w:pPr>
            <w:r w:rsidRPr="005620C1">
              <w:rPr>
                <w:rFonts w:ascii="Calibri" w:eastAsia="Times New Roman" w:hAnsi="Calibri" w:cs="Calibri"/>
                <w:color w:val="000000"/>
              </w:rPr>
              <w:t>1</w:t>
            </w:r>
            <w:r>
              <w:rPr>
                <w:rFonts w:ascii="Calibri" w:eastAsia="Times New Roman" w:hAnsi="Calibri" w:cs="Calibri"/>
                <w:color w:val="000000"/>
              </w:rPr>
              <w:t>4.2</w:t>
            </w:r>
          </w:p>
        </w:tc>
        <w:tc>
          <w:tcPr>
            <w:tcW w:w="1549" w:type="dxa"/>
            <w:vAlign w:val="bottom"/>
          </w:tcPr>
          <w:p w14:paraId="2505BEF0"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687AB24F" w14:textId="77777777" w:rsidR="009825BA" w:rsidRDefault="009825BA" w:rsidP="00524941">
            <w:pPr>
              <w:jc w:val="center"/>
              <w:rPr>
                <w:rFonts w:cstheme="minorHAnsi"/>
                <w:sz w:val="24"/>
                <w:szCs w:val="24"/>
              </w:rPr>
            </w:pPr>
            <w:r>
              <w:rPr>
                <w:rFonts w:cstheme="minorHAnsi"/>
                <w:sz w:val="24"/>
                <w:szCs w:val="24"/>
              </w:rPr>
              <w:t>18%</w:t>
            </w:r>
          </w:p>
        </w:tc>
        <w:tc>
          <w:tcPr>
            <w:tcW w:w="990" w:type="dxa"/>
            <w:vAlign w:val="bottom"/>
          </w:tcPr>
          <w:p w14:paraId="46177896" w14:textId="77777777" w:rsidR="009825BA" w:rsidRDefault="009825BA" w:rsidP="00524941">
            <w:pPr>
              <w:jc w:val="center"/>
              <w:rPr>
                <w:rFonts w:cstheme="minorHAnsi"/>
                <w:sz w:val="24"/>
                <w:szCs w:val="24"/>
              </w:rPr>
            </w:pPr>
            <w:r>
              <w:rPr>
                <w:rFonts w:cstheme="minorHAnsi"/>
                <w:sz w:val="24"/>
                <w:szCs w:val="24"/>
              </w:rPr>
              <w:t>42%</w:t>
            </w:r>
          </w:p>
        </w:tc>
        <w:tc>
          <w:tcPr>
            <w:tcW w:w="1075" w:type="dxa"/>
            <w:vAlign w:val="bottom"/>
          </w:tcPr>
          <w:p w14:paraId="0D79DDF3" w14:textId="77777777" w:rsidR="009825BA" w:rsidRDefault="009825BA" w:rsidP="00524941">
            <w:pPr>
              <w:jc w:val="center"/>
              <w:rPr>
                <w:rFonts w:cstheme="minorHAnsi"/>
                <w:sz w:val="24"/>
                <w:szCs w:val="24"/>
              </w:rPr>
            </w:pPr>
            <w:r>
              <w:rPr>
                <w:rFonts w:cstheme="minorHAnsi"/>
                <w:sz w:val="24"/>
                <w:szCs w:val="24"/>
              </w:rPr>
              <w:t>40%</w:t>
            </w:r>
          </w:p>
        </w:tc>
      </w:tr>
      <w:tr w:rsidR="009825BA" w14:paraId="1686D6E7" w14:textId="77777777" w:rsidTr="00524941">
        <w:tc>
          <w:tcPr>
            <w:tcW w:w="1705" w:type="dxa"/>
            <w:vAlign w:val="bottom"/>
          </w:tcPr>
          <w:p w14:paraId="35A5719B" w14:textId="77777777" w:rsidR="009825BA" w:rsidRDefault="009825BA" w:rsidP="00524941">
            <w:pPr>
              <w:rPr>
                <w:rFonts w:cstheme="minorHAnsi"/>
                <w:sz w:val="24"/>
                <w:szCs w:val="24"/>
              </w:rPr>
            </w:pPr>
            <w:r w:rsidRPr="005620C1">
              <w:rPr>
                <w:rFonts w:ascii="Calibri" w:eastAsia="Times New Roman" w:hAnsi="Calibri" w:cs="Calibri"/>
                <w:color w:val="000000"/>
              </w:rPr>
              <w:t>Supporting evidence</w:t>
            </w:r>
          </w:p>
        </w:tc>
        <w:tc>
          <w:tcPr>
            <w:tcW w:w="1620" w:type="dxa"/>
            <w:vAlign w:val="bottom"/>
          </w:tcPr>
          <w:p w14:paraId="27041A55" w14:textId="77777777" w:rsidR="009825BA" w:rsidRDefault="009825BA" w:rsidP="00524941">
            <w:pPr>
              <w:jc w:val="center"/>
              <w:rPr>
                <w:rFonts w:cstheme="minorHAnsi"/>
                <w:sz w:val="24"/>
                <w:szCs w:val="24"/>
              </w:rPr>
            </w:pPr>
            <w:r w:rsidRPr="005620C1">
              <w:rPr>
                <w:rFonts w:ascii="Calibri" w:eastAsia="Times New Roman" w:hAnsi="Calibri" w:cs="Calibri"/>
                <w:color w:val="000000"/>
              </w:rPr>
              <w:t>40</w:t>
            </w:r>
          </w:p>
        </w:tc>
        <w:tc>
          <w:tcPr>
            <w:tcW w:w="1331" w:type="dxa"/>
            <w:vAlign w:val="bottom"/>
          </w:tcPr>
          <w:p w14:paraId="6372EC3E" w14:textId="77777777" w:rsidR="009825BA" w:rsidRDefault="009825BA" w:rsidP="00524941">
            <w:pPr>
              <w:jc w:val="center"/>
              <w:rPr>
                <w:rFonts w:cstheme="minorHAnsi"/>
                <w:sz w:val="24"/>
                <w:szCs w:val="24"/>
              </w:rPr>
            </w:pPr>
            <w:r w:rsidRPr="005620C1">
              <w:rPr>
                <w:rFonts w:ascii="Calibri" w:eastAsia="Times New Roman" w:hAnsi="Calibri" w:cs="Calibri"/>
                <w:color w:val="000000"/>
              </w:rPr>
              <w:t>3</w:t>
            </w:r>
            <w:r>
              <w:rPr>
                <w:rFonts w:ascii="Calibri" w:eastAsia="Times New Roman" w:hAnsi="Calibri" w:cs="Calibri"/>
                <w:color w:val="000000"/>
              </w:rPr>
              <w:t>4</w:t>
            </w:r>
            <w:r w:rsidRPr="005620C1">
              <w:rPr>
                <w:rFonts w:ascii="Calibri" w:eastAsia="Times New Roman" w:hAnsi="Calibri" w:cs="Calibri"/>
                <w:color w:val="000000"/>
              </w:rPr>
              <w:t>.8</w:t>
            </w:r>
          </w:p>
        </w:tc>
        <w:tc>
          <w:tcPr>
            <w:tcW w:w="1549" w:type="dxa"/>
            <w:vAlign w:val="bottom"/>
          </w:tcPr>
          <w:p w14:paraId="4ADDFDA9"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41590EE4" w14:textId="77777777" w:rsidR="009825BA" w:rsidRDefault="009825BA" w:rsidP="00524941">
            <w:pPr>
              <w:jc w:val="center"/>
              <w:rPr>
                <w:rFonts w:cstheme="minorHAnsi"/>
                <w:sz w:val="24"/>
                <w:szCs w:val="24"/>
              </w:rPr>
            </w:pPr>
            <w:r>
              <w:rPr>
                <w:rFonts w:cstheme="minorHAnsi"/>
                <w:sz w:val="24"/>
                <w:szCs w:val="24"/>
              </w:rPr>
              <w:t>20%</w:t>
            </w:r>
          </w:p>
        </w:tc>
        <w:tc>
          <w:tcPr>
            <w:tcW w:w="990" w:type="dxa"/>
            <w:vAlign w:val="bottom"/>
          </w:tcPr>
          <w:p w14:paraId="109D1A25" w14:textId="77777777" w:rsidR="009825BA" w:rsidRDefault="009825BA" w:rsidP="00524941">
            <w:pPr>
              <w:jc w:val="center"/>
              <w:rPr>
                <w:rFonts w:cstheme="minorHAnsi"/>
                <w:sz w:val="24"/>
                <w:szCs w:val="24"/>
              </w:rPr>
            </w:pPr>
            <w:r>
              <w:rPr>
                <w:rFonts w:cstheme="minorHAnsi"/>
                <w:sz w:val="24"/>
                <w:szCs w:val="24"/>
              </w:rPr>
              <w:t>50%</w:t>
            </w:r>
          </w:p>
        </w:tc>
        <w:tc>
          <w:tcPr>
            <w:tcW w:w="1075" w:type="dxa"/>
            <w:vAlign w:val="bottom"/>
          </w:tcPr>
          <w:p w14:paraId="7600C4B2" w14:textId="77777777" w:rsidR="009825BA" w:rsidRDefault="009825BA" w:rsidP="00524941">
            <w:pPr>
              <w:jc w:val="center"/>
              <w:rPr>
                <w:rFonts w:cstheme="minorHAnsi"/>
                <w:sz w:val="24"/>
                <w:szCs w:val="24"/>
              </w:rPr>
            </w:pPr>
            <w:r>
              <w:rPr>
                <w:rFonts w:cstheme="minorHAnsi"/>
                <w:sz w:val="24"/>
                <w:szCs w:val="24"/>
              </w:rPr>
              <w:t>30%</w:t>
            </w:r>
          </w:p>
        </w:tc>
      </w:tr>
      <w:tr w:rsidR="009825BA" w14:paraId="6A444E25" w14:textId="77777777" w:rsidTr="00524941">
        <w:tc>
          <w:tcPr>
            <w:tcW w:w="1705" w:type="dxa"/>
            <w:vAlign w:val="bottom"/>
          </w:tcPr>
          <w:p w14:paraId="4DEF27AC" w14:textId="77777777" w:rsidR="009825BA" w:rsidRDefault="009825BA" w:rsidP="00524941">
            <w:pPr>
              <w:rPr>
                <w:rFonts w:cstheme="minorHAnsi"/>
                <w:sz w:val="24"/>
                <w:szCs w:val="24"/>
              </w:rPr>
            </w:pPr>
            <w:r w:rsidRPr="005620C1">
              <w:rPr>
                <w:rFonts w:ascii="Calibri" w:eastAsia="Times New Roman" w:hAnsi="Calibri" w:cs="Calibri"/>
                <w:color w:val="000000"/>
              </w:rPr>
              <w:t>Quality of writing</w:t>
            </w:r>
          </w:p>
        </w:tc>
        <w:tc>
          <w:tcPr>
            <w:tcW w:w="1620" w:type="dxa"/>
            <w:vAlign w:val="bottom"/>
          </w:tcPr>
          <w:p w14:paraId="6AD1BD76" w14:textId="77777777" w:rsidR="009825BA" w:rsidRDefault="009825BA" w:rsidP="00524941">
            <w:pPr>
              <w:jc w:val="center"/>
              <w:rPr>
                <w:rFonts w:cstheme="minorHAnsi"/>
                <w:sz w:val="24"/>
                <w:szCs w:val="24"/>
              </w:rPr>
            </w:pPr>
            <w:r w:rsidRPr="005620C1">
              <w:rPr>
                <w:rFonts w:ascii="Calibri" w:eastAsia="Times New Roman" w:hAnsi="Calibri" w:cs="Calibri"/>
                <w:color w:val="000000"/>
              </w:rPr>
              <w:t>25</w:t>
            </w:r>
          </w:p>
        </w:tc>
        <w:tc>
          <w:tcPr>
            <w:tcW w:w="1331" w:type="dxa"/>
            <w:vAlign w:val="bottom"/>
          </w:tcPr>
          <w:p w14:paraId="0B5E38C1" w14:textId="77777777" w:rsidR="009825BA" w:rsidRDefault="009825BA" w:rsidP="00524941">
            <w:pPr>
              <w:jc w:val="center"/>
              <w:rPr>
                <w:rFonts w:cstheme="minorHAnsi"/>
                <w:sz w:val="24"/>
                <w:szCs w:val="24"/>
              </w:rPr>
            </w:pPr>
            <w:r>
              <w:rPr>
                <w:rFonts w:ascii="Calibri" w:eastAsia="Times New Roman" w:hAnsi="Calibri" w:cs="Calibri"/>
                <w:color w:val="000000"/>
              </w:rPr>
              <w:t>19</w:t>
            </w:r>
            <w:r w:rsidRPr="005620C1">
              <w:rPr>
                <w:rFonts w:ascii="Calibri" w:eastAsia="Times New Roman" w:hAnsi="Calibri" w:cs="Calibri"/>
                <w:color w:val="000000"/>
              </w:rPr>
              <w:t>.0</w:t>
            </w:r>
          </w:p>
        </w:tc>
        <w:tc>
          <w:tcPr>
            <w:tcW w:w="1549" w:type="dxa"/>
            <w:vAlign w:val="bottom"/>
          </w:tcPr>
          <w:p w14:paraId="38B3F258" w14:textId="77777777" w:rsidR="009825BA" w:rsidRDefault="009825BA" w:rsidP="00524941">
            <w:pPr>
              <w:jc w:val="center"/>
              <w:rPr>
                <w:rFonts w:cstheme="minorHAnsi"/>
                <w:sz w:val="24"/>
                <w:szCs w:val="24"/>
              </w:rPr>
            </w:pPr>
            <w:r>
              <w:rPr>
                <w:rFonts w:cstheme="minorHAnsi"/>
                <w:sz w:val="24"/>
                <w:szCs w:val="24"/>
              </w:rPr>
              <w:t>0%</w:t>
            </w:r>
          </w:p>
        </w:tc>
        <w:tc>
          <w:tcPr>
            <w:tcW w:w="1080" w:type="dxa"/>
            <w:vAlign w:val="bottom"/>
          </w:tcPr>
          <w:p w14:paraId="6A64F694" w14:textId="77777777" w:rsidR="009825BA" w:rsidRDefault="009825BA" w:rsidP="00524941">
            <w:pPr>
              <w:jc w:val="center"/>
              <w:rPr>
                <w:rFonts w:cstheme="minorHAnsi"/>
                <w:sz w:val="24"/>
                <w:szCs w:val="24"/>
              </w:rPr>
            </w:pPr>
            <w:r>
              <w:rPr>
                <w:rFonts w:cstheme="minorHAnsi"/>
                <w:sz w:val="24"/>
                <w:szCs w:val="24"/>
              </w:rPr>
              <w:t>8%</w:t>
            </w:r>
          </w:p>
        </w:tc>
        <w:tc>
          <w:tcPr>
            <w:tcW w:w="990" w:type="dxa"/>
            <w:vAlign w:val="bottom"/>
          </w:tcPr>
          <w:p w14:paraId="3E547916" w14:textId="77777777" w:rsidR="009825BA" w:rsidRDefault="009825BA" w:rsidP="00524941">
            <w:pPr>
              <w:jc w:val="center"/>
              <w:rPr>
                <w:rFonts w:cstheme="minorHAnsi"/>
                <w:sz w:val="24"/>
                <w:szCs w:val="24"/>
              </w:rPr>
            </w:pPr>
            <w:r>
              <w:rPr>
                <w:rFonts w:cstheme="minorHAnsi"/>
                <w:sz w:val="24"/>
                <w:szCs w:val="24"/>
              </w:rPr>
              <w:t>60%</w:t>
            </w:r>
          </w:p>
        </w:tc>
        <w:tc>
          <w:tcPr>
            <w:tcW w:w="1075" w:type="dxa"/>
            <w:vAlign w:val="bottom"/>
          </w:tcPr>
          <w:p w14:paraId="49B61B5B" w14:textId="77777777" w:rsidR="009825BA" w:rsidRDefault="009825BA" w:rsidP="00524941">
            <w:pPr>
              <w:jc w:val="center"/>
              <w:rPr>
                <w:rFonts w:cstheme="minorHAnsi"/>
                <w:sz w:val="24"/>
                <w:szCs w:val="24"/>
              </w:rPr>
            </w:pPr>
            <w:r>
              <w:rPr>
                <w:rFonts w:cstheme="minorHAnsi"/>
                <w:sz w:val="24"/>
                <w:szCs w:val="24"/>
              </w:rPr>
              <w:t>32%</w:t>
            </w:r>
          </w:p>
        </w:tc>
      </w:tr>
    </w:tbl>
    <w:p w14:paraId="5976C458" w14:textId="77777777" w:rsidR="009825BA" w:rsidRDefault="009825BA" w:rsidP="009825BA">
      <w:pPr>
        <w:rPr>
          <w:rFonts w:cstheme="minorHAnsi"/>
          <w:sz w:val="24"/>
          <w:szCs w:val="24"/>
        </w:rPr>
      </w:pPr>
    </w:p>
    <w:p w14:paraId="3C575B2E" w14:textId="77777777" w:rsidR="009825BA" w:rsidRDefault="009825BA" w:rsidP="009825BA">
      <w:pPr>
        <w:rPr>
          <w:rFonts w:cstheme="minorHAnsi"/>
          <w:sz w:val="24"/>
          <w:szCs w:val="24"/>
        </w:rPr>
      </w:pPr>
    </w:p>
    <w:p w14:paraId="7E51CD2C" w14:textId="77777777" w:rsidR="009825BA" w:rsidRPr="00F448AE" w:rsidRDefault="009825BA" w:rsidP="009825BA">
      <w:pPr>
        <w:spacing w:after="0" w:line="240" w:lineRule="auto"/>
        <w:rPr>
          <w:rFonts w:cstheme="minorHAnsi"/>
          <w:sz w:val="24"/>
          <w:szCs w:val="24"/>
        </w:rPr>
      </w:pPr>
    </w:p>
    <w:p w14:paraId="0608B66B" w14:textId="77777777" w:rsidR="00E21B1A" w:rsidRPr="00A83EB8" w:rsidRDefault="00E21B1A">
      <w:pPr>
        <w:rPr>
          <w:rFonts w:ascii="Times New Roman" w:hAnsi="Times New Roman" w:cs="Times New Roman"/>
          <w:b/>
          <w:bCs/>
          <w:sz w:val="28"/>
          <w:szCs w:val="28"/>
        </w:rPr>
      </w:pPr>
      <w:r>
        <w:rPr>
          <w:rFonts w:ascii="Times New Roman" w:hAnsi="Times New Roman" w:cs="Times New Roman"/>
          <w:b/>
          <w:bCs/>
        </w:rPr>
        <w:br w:type="page"/>
      </w:r>
    </w:p>
    <w:p w14:paraId="2CDF86AF" w14:textId="77777777" w:rsidR="00A83EB8" w:rsidRPr="00585686" w:rsidRDefault="00A83EB8" w:rsidP="00E21B1A">
      <w:pPr>
        <w:jc w:val="center"/>
        <w:rPr>
          <w:rFonts w:cstheme="minorHAnsi"/>
          <w:b/>
          <w:bCs/>
          <w:sz w:val="28"/>
          <w:szCs w:val="28"/>
        </w:rPr>
      </w:pPr>
      <w:r w:rsidRPr="00585686">
        <w:rPr>
          <w:rFonts w:cstheme="minorHAnsi"/>
          <w:b/>
          <w:bCs/>
          <w:sz w:val="28"/>
          <w:szCs w:val="28"/>
        </w:rPr>
        <w:lastRenderedPageBreak/>
        <w:t xml:space="preserve">2E. Sample Instructional Activity </w:t>
      </w:r>
    </w:p>
    <w:p w14:paraId="307BCE55" w14:textId="6B295CF1" w:rsidR="00E21B1A" w:rsidRDefault="00E21B1A" w:rsidP="00A83EB8">
      <w:pPr>
        <w:spacing w:after="0" w:line="240" w:lineRule="auto"/>
        <w:jc w:val="center"/>
        <w:rPr>
          <w:rFonts w:ascii="Times New Roman" w:hAnsi="Times New Roman" w:cs="Times New Roman"/>
          <w:b/>
          <w:bCs/>
        </w:rPr>
      </w:pPr>
      <w:r>
        <w:rPr>
          <w:rFonts w:ascii="Times New Roman" w:hAnsi="Times New Roman" w:cs="Times New Roman"/>
          <w:b/>
          <w:bCs/>
        </w:rPr>
        <w:t xml:space="preserve">EPSY 305 </w:t>
      </w:r>
    </w:p>
    <w:p w14:paraId="18A75B43" w14:textId="77777777" w:rsidR="00E21B1A" w:rsidRPr="00F80F38" w:rsidRDefault="00E21B1A" w:rsidP="00A83EB8">
      <w:pPr>
        <w:spacing w:after="0" w:line="240" w:lineRule="auto"/>
        <w:jc w:val="center"/>
        <w:rPr>
          <w:rFonts w:ascii="Times New Roman" w:hAnsi="Times New Roman" w:cs="Times New Roman"/>
          <w:b/>
          <w:bCs/>
        </w:rPr>
      </w:pPr>
      <w:r>
        <w:rPr>
          <w:rFonts w:ascii="Times New Roman" w:hAnsi="Times New Roman" w:cs="Times New Roman"/>
          <w:b/>
          <w:bCs/>
        </w:rPr>
        <w:t xml:space="preserve">In-Class Activity: </w:t>
      </w:r>
      <w:r w:rsidRPr="00F80F38">
        <w:rPr>
          <w:rFonts w:ascii="Times New Roman" w:hAnsi="Times New Roman" w:cs="Times New Roman"/>
          <w:b/>
          <w:bCs/>
        </w:rPr>
        <w:t xml:space="preserve"> </w:t>
      </w:r>
      <w:r>
        <w:rPr>
          <w:rFonts w:ascii="Times New Roman" w:hAnsi="Times New Roman" w:cs="Times New Roman"/>
          <w:b/>
          <w:bCs/>
        </w:rPr>
        <w:t xml:space="preserve">Sociocultural </w:t>
      </w:r>
      <w:r w:rsidRPr="00F80F38">
        <w:rPr>
          <w:rFonts w:ascii="Times New Roman" w:hAnsi="Times New Roman" w:cs="Times New Roman"/>
          <w:b/>
          <w:bCs/>
        </w:rPr>
        <w:t xml:space="preserve">Factors </w:t>
      </w:r>
      <w:r>
        <w:rPr>
          <w:rFonts w:ascii="Times New Roman" w:hAnsi="Times New Roman" w:cs="Times New Roman"/>
          <w:b/>
          <w:bCs/>
        </w:rPr>
        <w:t xml:space="preserve">Related to </w:t>
      </w:r>
      <w:r w:rsidRPr="00F80F38">
        <w:rPr>
          <w:rFonts w:ascii="Times New Roman" w:hAnsi="Times New Roman" w:cs="Times New Roman"/>
          <w:b/>
          <w:bCs/>
        </w:rPr>
        <w:t>Reasoning and Problem Solving</w:t>
      </w:r>
    </w:p>
    <w:p w14:paraId="19AF9FD8" w14:textId="77777777" w:rsidR="004D6671" w:rsidRDefault="00E21B1A" w:rsidP="00E21B1A">
      <w:pPr>
        <w:rPr>
          <w:rFonts w:ascii="Times New Roman" w:hAnsi="Times New Roman" w:cs="Times New Roman"/>
        </w:rPr>
      </w:pPr>
      <w:r w:rsidRPr="00F80F38">
        <w:rPr>
          <w:rFonts w:ascii="Times New Roman" w:hAnsi="Times New Roman" w:cs="Times New Roman"/>
        </w:rPr>
        <w:t xml:space="preserve">This </w:t>
      </w:r>
      <w:r>
        <w:rPr>
          <w:rFonts w:ascii="Times New Roman" w:hAnsi="Times New Roman" w:cs="Times New Roman"/>
        </w:rPr>
        <w:t xml:space="preserve">exercise </w:t>
      </w:r>
      <w:r w:rsidRPr="00F80F38">
        <w:rPr>
          <w:rFonts w:ascii="Times New Roman" w:hAnsi="Times New Roman" w:cs="Times New Roman"/>
        </w:rPr>
        <w:t xml:space="preserve">asks you to examine evidence generated from research on reasoning and problem solving to draw conclusions about the factors that influence the development of reasoning and problem solving. </w:t>
      </w:r>
    </w:p>
    <w:p w14:paraId="029EBB22" w14:textId="3F3CC71E" w:rsidR="00E21B1A" w:rsidRPr="00F80F38" w:rsidRDefault="00E21B1A" w:rsidP="00E21B1A">
      <w:pPr>
        <w:rPr>
          <w:rFonts w:ascii="Times New Roman" w:hAnsi="Times New Roman" w:cs="Times New Roman"/>
        </w:rPr>
      </w:pPr>
      <w:r w:rsidRPr="00BF58F3">
        <w:rPr>
          <w:rFonts w:ascii="Times New Roman" w:hAnsi="Times New Roman" w:cs="Times New Roman"/>
        </w:rPr>
        <w:t>Solis &amp; Callahan (2016)</w:t>
      </w:r>
      <w:r w:rsidRPr="00F80F38">
        <w:rPr>
          <w:rFonts w:ascii="Times New Roman" w:hAnsi="Times New Roman" w:cs="Times New Roman"/>
        </w:rPr>
        <w:t xml:space="preserve"> were interested in the sociocultural factors related to children’s scientific reasoning. They studied parent and child interactions about science problems among Mexican heritage families who had either Basic Schooling (did not complete high school) or Higher Schooling (high school degree or college). Below are excerpts of evidence collected from each type of dyad. </w:t>
      </w:r>
    </w:p>
    <w:p w14:paraId="1E7DC46C" w14:textId="77777777" w:rsidR="00E21B1A" w:rsidRPr="00F80F38" w:rsidRDefault="00E21B1A" w:rsidP="00E21B1A">
      <w:pPr>
        <w:rPr>
          <w:rFonts w:ascii="Times New Roman" w:hAnsi="Times New Roman" w:cs="Times New Roman"/>
          <w:b/>
          <w:bCs/>
        </w:rPr>
      </w:pPr>
      <w:r w:rsidRPr="00F80F38">
        <w:rPr>
          <w:rFonts w:ascii="Times New Roman" w:hAnsi="Times New Roman" w:cs="Times New Roman"/>
          <w:b/>
          <w:bCs/>
        </w:rPr>
        <w:t xml:space="preserve">Basic Schooling Dyad Example: </w:t>
      </w:r>
    </w:p>
    <w:p w14:paraId="128CB49F" w14:textId="77777777" w:rsidR="00A83EB8" w:rsidRDefault="00E21B1A" w:rsidP="00E21B1A">
      <w:pPr>
        <w:rPr>
          <w:rFonts w:ascii="Times New Roman" w:hAnsi="Times New Roman" w:cs="Times New Roman"/>
          <w:b/>
          <w:bCs/>
        </w:rPr>
      </w:pPr>
      <w:r>
        <w:rPr>
          <w:rFonts w:ascii="Times New Roman" w:hAnsi="Times New Roman" w:cs="Times New Roman"/>
          <w:noProof/>
        </w:rPr>
        <w:drawing>
          <wp:inline distT="0" distB="0" distL="0" distR="0" wp14:anchorId="2AAC8127" wp14:editId="2932B311">
            <wp:extent cx="4406768" cy="398145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6"/>
                    <a:stretch>
                      <a:fillRect/>
                    </a:stretch>
                  </pic:blipFill>
                  <pic:spPr>
                    <a:xfrm>
                      <a:off x="0" y="0"/>
                      <a:ext cx="4430940" cy="4003289"/>
                    </a:xfrm>
                    <a:prstGeom prst="rect">
                      <a:avLst/>
                    </a:prstGeom>
                  </pic:spPr>
                </pic:pic>
              </a:graphicData>
            </a:graphic>
          </wp:inline>
        </w:drawing>
      </w:r>
    </w:p>
    <w:p w14:paraId="3EEE13FE" w14:textId="41D13936" w:rsidR="00E21B1A" w:rsidRDefault="00E21B1A" w:rsidP="00E21B1A">
      <w:pPr>
        <w:rPr>
          <w:rFonts w:ascii="Times New Roman" w:hAnsi="Times New Roman" w:cs="Times New Roman"/>
        </w:rPr>
      </w:pPr>
      <w:r w:rsidRPr="009E3961">
        <w:rPr>
          <w:rFonts w:ascii="Times New Roman" w:hAnsi="Times New Roman" w:cs="Times New Roman"/>
          <w:b/>
          <w:bCs/>
        </w:rPr>
        <w:lastRenderedPageBreak/>
        <w:t xml:space="preserve">Higher Schooling Dyad Example: </w:t>
      </w:r>
      <w:r>
        <w:rPr>
          <w:rFonts w:ascii="Times New Roman" w:hAnsi="Times New Roman" w:cs="Times New Roman"/>
          <w:noProof/>
        </w:rPr>
        <w:drawing>
          <wp:inline distT="0" distB="0" distL="0" distR="0" wp14:anchorId="4E5EB619" wp14:editId="5AFEF0F7">
            <wp:extent cx="4316678" cy="2476500"/>
            <wp:effectExtent l="0" t="0" r="8255" b="0"/>
            <wp:docPr id="3" name="Picture 3"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document&#10;&#10;Description automatically generated"/>
                    <pic:cNvPicPr/>
                  </pic:nvPicPr>
                  <pic:blipFill>
                    <a:blip r:embed="rId17"/>
                    <a:stretch>
                      <a:fillRect/>
                    </a:stretch>
                  </pic:blipFill>
                  <pic:spPr>
                    <a:xfrm>
                      <a:off x="0" y="0"/>
                      <a:ext cx="4353653" cy="2497713"/>
                    </a:xfrm>
                    <a:prstGeom prst="rect">
                      <a:avLst/>
                    </a:prstGeom>
                  </pic:spPr>
                </pic:pic>
              </a:graphicData>
            </a:graphic>
          </wp:inline>
        </w:drawing>
      </w:r>
    </w:p>
    <w:p w14:paraId="4E81CD71" w14:textId="77777777" w:rsidR="00E21B1A" w:rsidRDefault="00E21B1A" w:rsidP="00E21B1A">
      <w:pPr>
        <w:rPr>
          <w:rFonts w:ascii="Times New Roman" w:hAnsi="Times New Roman" w:cs="Times New Roman"/>
        </w:rPr>
      </w:pPr>
      <w:r>
        <w:rPr>
          <w:rFonts w:ascii="Times New Roman" w:hAnsi="Times New Roman" w:cs="Times New Roman"/>
          <w:b/>
          <w:bCs/>
          <w:noProof/>
        </w:rPr>
        <w:drawing>
          <wp:inline distT="0" distB="0" distL="0" distR="0" wp14:anchorId="27065BF3" wp14:editId="3A023F69">
            <wp:extent cx="4491673" cy="2361235"/>
            <wp:effectExtent l="0" t="0" r="4445" b="1270"/>
            <wp:docPr id="5" name="Picture 5"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document&#10;&#10;Description automatically generated"/>
                    <pic:cNvPicPr/>
                  </pic:nvPicPr>
                  <pic:blipFill>
                    <a:blip r:embed="rId18"/>
                    <a:stretch>
                      <a:fillRect/>
                    </a:stretch>
                  </pic:blipFill>
                  <pic:spPr>
                    <a:xfrm>
                      <a:off x="0" y="0"/>
                      <a:ext cx="4508154" cy="2369899"/>
                    </a:xfrm>
                    <a:prstGeom prst="rect">
                      <a:avLst/>
                    </a:prstGeom>
                  </pic:spPr>
                </pic:pic>
              </a:graphicData>
            </a:graphic>
          </wp:inline>
        </w:drawing>
      </w:r>
    </w:p>
    <w:p w14:paraId="64B33D8B" w14:textId="77777777" w:rsidR="00E21B1A" w:rsidRDefault="00E21B1A" w:rsidP="00E21B1A">
      <w:pPr>
        <w:pStyle w:val="ListParagraph"/>
        <w:numPr>
          <w:ilvl w:val="0"/>
          <w:numId w:val="8"/>
        </w:numPr>
        <w:rPr>
          <w:rFonts w:ascii="Times New Roman" w:hAnsi="Times New Roman" w:cs="Times New Roman"/>
          <w:sz w:val="22"/>
          <w:szCs w:val="22"/>
        </w:rPr>
      </w:pPr>
      <w:r w:rsidRPr="00D1062E">
        <w:rPr>
          <w:rFonts w:ascii="Times New Roman" w:hAnsi="Times New Roman" w:cs="Times New Roman"/>
          <w:b/>
          <w:bCs/>
          <w:sz w:val="22"/>
          <w:szCs w:val="22"/>
        </w:rPr>
        <w:t xml:space="preserve">Review the examples and discuss differences and explanations: </w:t>
      </w:r>
      <w:r w:rsidRPr="00D1062E">
        <w:rPr>
          <w:rFonts w:ascii="Times New Roman" w:hAnsi="Times New Roman" w:cs="Times New Roman"/>
          <w:sz w:val="22"/>
          <w:szCs w:val="22"/>
        </w:rPr>
        <w:t xml:space="preserve">What differences do you observe in the parents’ behaviors? What might account for these patterns? What differences do you observe in the child’s behaviors?  What might account for those? </w:t>
      </w:r>
    </w:p>
    <w:p w14:paraId="4B4CE100" w14:textId="77777777" w:rsidR="00E21B1A" w:rsidRDefault="00E21B1A" w:rsidP="00E21B1A">
      <w:pPr>
        <w:pStyle w:val="ListParagraph"/>
        <w:ind w:left="360"/>
        <w:rPr>
          <w:rFonts w:ascii="Times New Roman" w:hAnsi="Times New Roman" w:cs="Times New Roman"/>
          <w:sz w:val="22"/>
          <w:szCs w:val="22"/>
        </w:rPr>
      </w:pPr>
    </w:p>
    <w:p w14:paraId="5F609F3B" w14:textId="77777777" w:rsidR="00E21B1A" w:rsidRDefault="00E21B1A" w:rsidP="00E21B1A">
      <w:pPr>
        <w:pStyle w:val="ListParagraph"/>
        <w:ind w:left="360"/>
        <w:rPr>
          <w:rFonts w:ascii="Times New Roman" w:hAnsi="Times New Roman" w:cs="Times New Roman"/>
          <w:sz w:val="22"/>
          <w:szCs w:val="22"/>
        </w:rPr>
      </w:pPr>
    </w:p>
    <w:p w14:paraId="18C9794C" w14:textId="77777777" w:rsidR="00E21B1A" w:rsidRDefault="00E21B1A" w:rsidP="00E21B1A">
      <w:pPr>
        <w:pStyle w:val="ListParagraph"/>
        <w:ind w:left="360"/>
        <w:rPr>
          <w:rFonts w:ascii="Times New Roman" w:hAnsi="Times New Roman" w:cs="Times New Roman"/>
          <w:sz w:val="22"/>
          <w:szCs w:val="22"/>
        </w:rPr>
      </w:pPr>
    </w:p>
    <w:p w14:paraId="043F0A71" w14:textId="77777777" w:rsidR="00E21B1A" w:rsidRDefault="00E21B1A" w:rsidP="00E21B1A">
      <w:pPr>
        <w:pStyle w:val="ListParagraph"/>
        <w:ind w:left="360"/>
        <w:rPr>
          <w:rFonts w:ascii="Times New Roman" w:hAnsi="Times New Roman" w:cs="Times New Roman"/>
          <w:sz w:val="22"/>
          <w:szCs w:val="22"/>
        </w:rPr>
      </w:pPr>
    </w:p>
    <w:p w14:paraId="01803C83" w14:textId="77777777" w:rsidR="00E21B1A" w:rsidRDefault="00E21B1A" w:rsidP="00E21B1A">
      <w:pPr>
        <w:pStyle w:val="ListParagraph"/>
        <w:ind w:left="360"/>
        <w:rPr>
          <w:rFonts w:ascii="Times New Roman" w:hAnsi="Times New Roman" w:cs="Times New Roman"/>
          <w:sz w:val="22"/>
          <w:szCs w:val="22"/>
        </w:rPr>
      </w:pPr>
    </w:p>
    <w:p w14:paraId="2F9E2E8E" w14:textId="77777777" w:rsidR="00E21B1A" w:rsidRDefault="00E21B1A" w:rsidP="00E21B1A">
      <w:pPr>
        <w:pStyle w:val="ListParagraph"/>
        <w:ind w:left="360"/>
        <w:rPr>
          <w:rFonts w:ascii="Times New Roman" w:hAnsi="Times New Roman" w:cs="Times New Roman"/>
          <w:sz w:val="22"/>
          <w:szCs w:val="22"/>
        </w:rPr>
      </w:pPr>
    </w:p>
    <w:p w14:paraId="626CC392" w14:textId="77777777" w:rsidR="00E21B1A" w:rsidRPr="00D1062E" w:rsidRDefault="00E21B1A" w:rsidP="00E21B1A">
      <w:pPr>
        <w:pStyle w:val="ListParagraph"/>
        <w:ind w:left="360"/>
        <w:rPr>
          <w:rFonts w:ascii="Times New Roman" w:hAnsi="Times New Roman" w:cs="Times New Roman"/>
          <w:sz w:val="22"/>
          <w:szCs w:val="22"/>
        </w:rPr>
      </w:pPr>
    </w:p>
    <w:p w14:paraId="0197900C" w14:textId="77777777" w:rsidR="00E21B1A" w:rsidRPr="00C26E02" w:rsidRDefault="00E21B1A" w:rsidP="00E21B1A">
      <w:pPr>
        <w:pStyle w:val="ListParagraph"/>
        <w:numPr>
          <w:ilvl w:val="0"/>
          <w:numId w:val="8"/>
        </w:numPr>
        <w:rPr>
          <w:rFonts w:ascii="Times New Roman" w:hAnsi="Times New Roman" w:cs="Times New Roman"/>
          <w:sz w:val="22"/>
          <w:szCs w:val="22"/>
        </w:rPr>
      </w:pPr>
      <w:r>
        <w:rPr>
          <w:rFonts w:ascii="Times New Roman" w:hAnsi="Times New Roman" w:cs="Times New Roman"/>
          <w:b/>
          <w:bCs/>
          <w:sz w:val="22"/>
          <w:szCs w:val="22"/>
        </w:rPr>
        <w:t>Predictions.</w:t>
      </w:r>
      <w:r>
        <w:rPr>
          <w:rFonts w:ascii="Times New Roman" w:hAnsi="Times New Roman" w:cs="Times New Roman"/>
          <w:sz w:val="22"/>
          <w:szCs w:val="22"/>
        </w:rPr>
        <w:t xml:space="preserve"> </w:t>
      </w:r>
      <w:r w:rsidRPr="00504BA7">
        <w:rPr>
          <w:rFonts w:ascii="Times New Roman" w:hAnsi="Times New Roman" w:cs="Times New Roman"/>
          <w:sz w:val="22"/>
          <w:szCs w:val="22"/>
        </w:rPr>
        <w:t>If you did a follow-up study of later, independent scientific problem solving in these children, what sorts of differences do you think you might observe? What types of science tasks or activities do you think children from each group will be best prepared for?</w:t>
      </w:r>
    </w:p>
    <w:p w14:paraId="2E7DC99E" w14:textId="77777777" w:rsidR="00E21B1A" w:rsidRPr="00E02FD4" w:rsidRDefault="00E21B1A" w:rsidP="00E21B1A">
      <w:pPr>
        <w:rPr>
          <w:rFonts w:ascii="Times New Roman" w:hAnsi="Times New Roman" w:cs="Times New Roman"/>
        </w:rPr>
      </w:pPr>
    </w:p>
    <w:p w14:paraId="74E6FC19" w14:textId="77777777" w:rsidR="00372AA8" w:rsidRPr="002439CA" w:rsidRDefault="00372AA8" w:rsidP="00372AA8">
      <w:pPr>
        <w:spacing w:after="0" w:line="240" w:lineRule="auto"/>
        <w:rPr>
          <w:sz w:val="23"/>
          <w:szCs w:val="23"/>
        </w:rPr>
      </w:pPr>
    </w:p>
    <w:sectPr w:rsidR="00372AA8" w:rsidRPr="002439C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5E8F" w14:textId="77777777" w:rsidR="001D00A1" w:rsidRDefault="001D00A1" w:rsidP="0008197F">
      <w:pPr>
        <w:spacing w:after="0" w:line="240" w:lineRule="auto"/>
      </w:pPr>
      <w:r>
        <w:separator/>
      </w:r>
    </w:p>
  </w:endnote>
  <w:endnote w:type="continuationSeparator" w:id="0">
    <w:p w14:paraId="6F3850D5" w14:textId="77777777" w:rsidR="001D00A1" w:rsidRDefault="001D00A1" w:rsidP="0008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EA7E" w14:textId="77777777" w:rsidR="001D00A1" w:rsidRDefault="001D00A1" w:rsidP="0008197F">
      <w:pPr>
        <w:spacing w:after="0" w:line="240" w:lineRule="auto"/>
      </w:pPr>
      <w:r>
        <w:separator/>
      </w:r>
    </w:p>
  </w:footnote>
  <w:footnote w:type="continuationSeparator" w:id="0">
    <w:p w14:paraId="0A53D014" w14:textId="77777777" w:rsidR="001D00A1" w:rsidRDefault="001D00A1" w:rsidP="0008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66B8" w14:textId="09B8D707" w:rsidR="00F72C84" w:rsidRDefault="00BE2BAF" w:rsidP="00BE2BAF">
    <w:pPr>
      <w:pStyle w:val="Header"/>
    </w:pPr>
    <w:r>
      <w:rPr>
        <w:noProof/>
      </w:rPr>
      <w:drawing>
        <wp:inline distT="0" distB="0" distL="0" distR="0" wp14:anchorId="11FB2B77" wp14:editId="7E08A2AD">
          <wp:extent cx="1047750" cy="285645"/>
          <wp:effectExtent l="0" t="0" r="0" b="635"/>
          <wp:docPr id="539296122" name="Picture 5392961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96122" name="Picture 539296122"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907" cy="297683"/>
                  </a:xfrm>
                  <a:prstGeom prst="rect">
                    <a:avLst/>
                  </a:prstGeom>
                </pic:spPr>
              </pic:pic>
            </a:graphicData>
          </a:graphic>
        </wp:inline>
      </w:drawing>
    </w:r>
    <w:r>
      <w:tab/>
    </w:r>
    <w:r>
      <w:tab/>
    </w:r>
    <w:r w:rsidR="00F72C84">
      <w:t xml:space="preserve">Sample </w:t>
    </w:r>
    <w:r w:rsidR="00BD0752">
      <w:t xml:space="preserve">Course </w:t>
    </w:r>
    <w:r w:rsidR="00F72C84">
      <w:t xml:space="preserve">Portfolio        </w:t>
    </w:r>
    <w:sdt>
      <w:sdtPr>
        <w:id w:val="-1023936897"/>
        <w:docPartObj>
          <w:docPartGallery w:val="Page Numbers (Top of Page)"/>
          <w:docPartUnique/>
        </w:docPartObj>
      </w:sdtPr>
      <w:sdtEndPr>
        <w:rPr>
          <w:noProof/>
        </w:rPr>
      </w:sdtEndPr>
      <w:sdtContent>
        <w:r w:rsidR="00F72C84">
          <w:fldChar w:fldCharType="begin"/>
        </w:r>
        <w:r w:rsidR="00F72C84">
          <w:instrText xml:space="preserve"> PAGE   \* MERGEFORMAT </w:instrText>
        </w:r>
        <w:r w:rsidR="00F72C84">
          <w:fldChar w:fldCharType="separate"/>
        </w:r>
        <w:r w:rsidR="00F72C84">
          <w:rPr>
            <w:noProof/>
          </w:rPr>
          <w:t>2</w:t>
        </w:r>
        <w:r w:rsidR="00F72C84">
          <w:rPr>
            <w:noProof/>
          </w:rPr>
          <w:fldChar w:fldCharType="end"/>
        </w:r>
      </w:sdtContent>
    </w:sdt>
  </w:p>
  <w:p w14:paraId="4D9B3775" w14:textId="19A1FEA9" w:rsidR="00F72C84" w:rsidRDefault="00F7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564"/>
    <w:multiLevelType w:val="hybridMultilevel"/>
    <w:tmpl w:val="1284BAD8"/>
    <w:lvl w:ilvl="0" w:tplc="F9D652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4430"/>
    <w:multiLevelType w:val="hybridMultilevel"/>
    <w:tmpl w:val="DD42AE6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7F012C"/>
    <w:multiLevelType w:val="hybridMultilevel"/>
    <w:tmpl w:val="F392AADC"/>
    <w:lvl w:ilvl="0" w:tplc="3F30A7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8A7D8D"/>
    <w:multiLevelType w:val="hybridMultilevel"/>
    <w:tmpl w:val="98B0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B05B4"/>
    <w:multiLevelType w:val="hybridMultilevel"/>
    <w:tmpl w:val="1304F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BB0350"/>
    <w:multiLevelType w:val="hybridMultilevel"/>
    <w:tmpl w:val="8C2CD4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1C21D2"/>
    <w:multiLevelType w:val="hybridMultilevel"/>
    <w:tmpl w:val="3C607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553EDE"/>
    <w:multiLevelType w:val="hybridMultilevel"/>
    <w:tmpl w:val="011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803299">
    <w:abstractNumId w:val="5"/>
  </w:num>
  <w:num w:numId="2" w16cid:durableId="1811944379">
    <w:abstractNumId w:val="0"/>
  </w:num>
  <w:num w:numId="3" w16cid:durableId="1146121035">
    <w:abstractNumId w:val="6"/>
  </w:num>
  <w:num w:numId="4" w16cid:durableId="523440951">
    <w:abstractNumId w:val="7"/>
  </w:num>
  <w:num w:numId="5" w16cid:durableId="1119838082">
    <w:abstractNumId w:val="3"/>
  </w:num>
  <w:num w:numId="6" w16cid:durableId="601298704">
    <w:abstractNumId w:val="1"/>
  </w:num>
  <w:num w:numId="7" w16cid:durableId="747310003">
    <w:abstractNumId w:val="4"/>
  </w:num>
  <w:num w:numId="8" w16cid:durableId="883248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EC"/>
    <w:rsid w:val="00011CD6"/>
    <w:rsid w:val="00021B23"/>
    <w:rsid w:val="00034CFD"/>
    <w:rsid w:val="00047BEC"/>
    <w:rsid w:val="00051108"/>
    <w:rsid w:val="00067FED"/>
    <w:rsid w:val="00073419"/>
    <w:rsid w:val="000811EF"/>
    <w:rsid w:val="0008197F"/>
    <w:rsid w:val="000932F2"/>
    <w:rsid w:val="000A19F7"/>
    <w:rsid w:val="000C379A"/>
    <w:rsid w:val="000E591F"/>
    <w:rsid w:val="000F0FD8"/>
    <w:rsid w:val="000F15CF"/>
    <w:rsid w:val="00105739"/>
    <w:rsid w:val="00111172"/>
    <w:rsid w:val="001118C4"/>
    <w:rsid w:val="00114385"/>
    <w:rsid w:val="00140A94"/>
    <w:rsid w:val="00144556"/>
    <w:rsid w:val="001765EB"/>
    <w:rsid w:val="00190580"/>
    <w:rsid w:val="00195D5E"/>
    <w:rsid w:val="0019738E"/>
    <w:rsid w:val="001B39B9"/>
    <w:rsid w:val="001B3D99"/>
    <w:rsid w:val="001B7CF9"/>
    <w:rsid w:val="001C21E2"/>
    <w:rsid w:val="001D00A1"/>
    <w:rsid w:val="001D060E"/>
    <w:rsid w:val="001D2558"/>
    <w:rsid w:val="001E1D6F"/>
    <w:rsid w:val="001E2D57"/>
    <w:rsid w:val="001F2071"/>
    <w:rsid w:val="00226A4F"/>
    <w:rsid w:val="00227C11"/>
    <w:rsid w:val="00232EE6"/>
    <w:rsid w:val="00237AC6"/>
    <w:rsid w:val="002439CA"/>
    <w:rsid w:val="00252DC0"/>
    <w:rsid w:val="0027645E"/>
    <w:rsid w:val="00294543"/>
    <w:rsid w:val="002959EF"/>
    <w:rsid w:val="00297610"/>
    <w:rsid w:val="002B4CAE"/>
    <w:rsid w:val="002C1531"/>
    <w:rsid w:val="002C44DE"/>
    <w:rsid w:val="002C4FA8"/>
    <w:rsid w:val="002D4259"/>
    <w:rsid w:val="002E74D4"/>
    <w:rsid w:val="00300A38"/>
    <w:rsid w:val="003011DC"/>
    <w:rsid w:val="00301A76"/>
    <w:rsid w:val="003274BA"/>
    <w:rsid w:val="003350AE"/>
    <w:rsid w:val="00335712"/>
    <w:rsid w:val="00336C39"/>
    <w:rsid w:val="0035080C"/>
    <w:rsid w:val="003613CB"/>
    <w:rsid w:val="003651DC"/>
    <w:rsid w:val="00365A80"/>
    <w:rsid w:val="00372AA8"/>
    <w:rsid w:val="0038492F"/>
    <w:rsid w:val="00390AFB"/>
    <w:rsid w:val="00390E2A"/>
    <w:rsid w:val="003B55A6"/>
    <w:rsid w:val="003F1F62"/>
    <w:rsid w:val="004025FB"/>
    <w:rsid w:val="00415805"/>
    <w:rsid w:val="00422BF4"/>
    <w:rsid w:val="004262F0"/>
    <w:rsid w:val="00430BF9"/>
    <w:rsid w:val="004345D1"/>
    <w:rsid w:val="0043528B"/>
    <w:rsid w:val="0045507C"/>
    <w:rsid w:val="00470CA5"/>
    <w:rsid w:val="00485E14"/>
    <w:rsid w:val="004877E7"/>
    <w:rsid w:val="004A2D21"/>
    <w:rsid w:val="004B0C51"/>
    <w:rsid w:val="004C4C54"/>
    <w:rsid w:val="004C51E4"/>
    <w:rsid w:val="004D0B1D"/>
    <w:rsid w:val="004D28F0"/>
    <w:rsid w:val="004D6671"/>
    <w:rsid w:val="004E11E6"/>
    <w:rsid w:val="004F3FE8"/>
    <w:rsid w:val="004F6266"/>
    <w:rsid w:val="00511CC2"/>
    <w:rsid w:val="00513B0C"/>
    <w:rsid w:val="005470B5"/>
    <w:rsid w:val="005511F8"/>
    <w:rsid w:val="00554DB2"/>
    <w:rsid w:val="00561E32"/>
    <w:rsid w:val="00565C8E"/>
    <w:rsid w:val="00583000"/>
    <w:rsid w:val="005849D4"/>
    <w:rsid w:val="00585686"/>
    <w:rsid w:val="005A5EE3"/>
    <w:rsid w:val="005B0C47"/>
    <w:rsid w:val="005B3DA9"/>
    <w:rsid w:val="005C3138"/>
    <w:rsid w:val="005F7E0A"/>
    <w:rsid w:val="00607EFF"/>
    <w:rsid w:val="0065276B"/>
    <w:rsid w:val="006556EB"/>
    <w:rsid w:val="00685367"/>
    <w:rsid w:val="00692ED1"/>
    <w:rsid w:val="006B1D8D"/>
    <w:rsid w:val="006B64A8"/>
    <w:rsid w:val="006C40B3"/>
    <w:rsid w:val="006C50E4"/>
    <w:rsid w:val="006E49BE"/>
    <w:rsid w:val="006F6D1F"/>
    <w:rsid w:val="00700CFC"/>
    <w:rsid w:val="007073F3"/>
    <w:rsid w:val="00721365"/>
    <w:rsid w:val="007368C9"/>
    <w:rsid w:val="00737718"/>
    <w:rsid w:val="007714A8"/>
    <w:rsid w:val="007843A4"/>
    <w:rsid w:val="00785984"/>
    <w:rsid w:val="00795F64"/>
    <w:rsid w:val="0079773D"/>
    <w:rsid w:val="007A6482"/>
    <w:rsid w:val="007A6DE6"/>
    <w:rsid w:val="007A7F6B"/>
    <w:rsid w:val="007D4D6E"/>
    <w:rsid w:val="007F531C"/>
    <w:rsid w:val="007F72B7"/>
    <w:rsid w:val="007F778F"/>
    <w:rsid w:val="00800DA6"/>
    <w:rsid w:val="0080545D"/>
    <w:rsid w:val="00821288"/>
    <w:rsid w:val="008305E8"/>
    <w:rsid w:val="0085267E"/>
    <w:rsid w:val="00856286"/>
    <w:rsid w:val="00873073"/>
    <w:rsid w:val="00885964"/>
    <w:rsid w:val="008A2ACC"/>
    <w:rsid w:val="008A3C94"/>
    <w:rsid w:val="008A45CC"/>
    <w:rsid w:val="008A70DF"/>
    <w:rsid w:val="008C139B"/>
    <w:rsid w:val="008D74F3"/>
    <w:rsid w:val="008E2821"/>
    <w:rsid w:val="008E3155"/>
    <w:rsid w:val="008E7757"/>
    <w:rsid w:val="00903E6E"/>
    <w:rsid w:val="00915AE2"/>
    <w:rsid w:val="009234D8"/>
    <w:rsid w:val="009307DB"/>
    <w:rsid w:val="00930B07"/>
    <w:rsid w:val="009310BF"/>
    <w:rsid w:val="009747DE"/>
    <w:rsid w:val="009750DF"/>
    <w:rsid w:val="0097551C"/>
    <w:rsid w:val="0097718C"/>
    <w:rsid w:val="009825BA"/>
    <w:rsid w:val="009912CD"/>
    <w:rsid w:val="009979A1"/>
    <w:rsid w:val="009A18FC"/>
    <w:rsid w:val="009B412F"/>
    <w:rsid w:val="009B4594"/>
    <w:rsid w:val="009B46DF"/>
    <w:rsid w:val="009E4968"/>
    <w:rsid w:val="009F4816"/>
    <w:rsid w:val="009F6E2A"/>
    <w:rsid w:val="00A1376C"/>
    <w:rsid w:val="00A21912"/>
    <w:rsid w:val="00A27499"/>
    <w:rsid w:val="00A336F7"/>
    <w:rsid w:val="00A775A3"/>
    <w:rsid w:val="00A77CCD"/>
    <w:rsid w:val="00A83EB8"/>
    <w:rsid w:val="00A84009"/>
    <w:rsid w:val="00A96382"/>
    <w:rsid w:val="00AB193E"/>
    <w:rsid w:val="00AC22D6"/>
    <w:rsid w:val="00AD2361"/>
    <w:rsid w:val="00AD4E07"/>
    <w:rsid w:val="00AE0617"/>
    <w:rsid w:val="00AE4AE0"/>
    <w:rsid w:val="00AF2F10"/>
    <w:rsid w:val="00AF391B"/>
    <w:rsid w:val="00B014C3"/>
    <w:rsid w:val="00B01536"/>
    <w:rsid w:val="00B029F7"/>
    <w:rsid w:val="00B27E7B"/>
    <w:rsid w:val="00B4223F"/>
    <w:rsid w:val="00B426AF"/>
    <w:rsid w:val="00B54467"/>
    <w:rsid w:val="00B95B34"/>
    <w:rsid w:val="00BB0D7E"/>
    <w:rsid w:val="00BD0752"/>
    <w:rsid w:val="00BD714A"/>
    <w:rsid w:val="00BE1DED"/>
    <w:rsid w:val="00BE2BAF"/>
    <w:rsid w:val="00BE6228"/>
    <w:rsid w:val="00C16EFD"/>
    <w:rsid w:val="00C21F0C"/>
    <w:rsid w:val="00C25BE2"/>
    <w:rsid w:val="00C33156"/>
    <w:rsid w:val="00C374D2"/>
    <w:rsid w:val="00C40FC4"/>
    <w:rsid w:val="00C45A51"/>
    <w:rsid w:val="00C62E78"/>
    <w:rsid w:val="00C752B8"/>
    <w:rsid w:val="00C772C5"/>
    <w:rsid w:val="00C80C94"/>
    <w:rsid w:val="00C9444A"/>
    <w:rsid w:val="00CC0D06"/>
    <w:rsid w:val="00CD146F"/>
    <w:rsid w:val="00CD4196"/>
    <w:rsid w:val="00CE0EAE"/>
    <w:rsid w:val="00CE21AE"/>
    <w:rsid w:val="00CF190A"/>
    <w:rsid w:val="00CF410D"/>
    <w:rsid w:val="00CF7E3B"/>
    <w:rsid w:val="00D04B00"/>
    <w:rsid w:val="00D212AE"/>
    <w:rsid w:val="00D551A2"/>
    <w:rsid w:val="00D6731B"/>
    <w:rsid w:val="00DB2364"/>
    <w:rsid w:val="00DC2F62"/>
    <w:rsid w:val="00E015C6"/>
    <w:rsid w:val="00E0241E"/>
    <w:rsid w:val="00E04BA7"/>
    <w:rsid w:val="00E07ED4"/>
    <w:rsid w:val="00E1703B"/>
    <w:rsid w:val="00E21B1A"/>
    <w:rsid w:val="00E25683"/>
    <w:rsid w:val="00E339E4"/>
    <w:rsid w:val="00E33CFF"/>
    <w:rsid w:val="00E44C62"/>
    <w:rsid w:val="00E51161"/>
    <w:rsid w:val="00E5287A"/>
    <w:rsid w:val="00E643A8"/>
    <w:rsid w:val="00E6678A"/>
    <w:rsid w:val="00E67E68"/>
    <w:rsid w:val="00E72A44"/>
    <w:rsid w:val="00E7307E"/>
    <w:rsid w:val="00EA63D3"/>
    <w:rsid w:val="00EB17C4"/>
    <w:rsid w:val="00EB2A85"/>
    <w:rsid w:val="00EC4D64"/>
    <w:rsid w:val="00ED257A"/>
    <w:rsid w:val="00EE14B9"/>
    <w:rsid w:val="00F06F90"/>
    <w:rsid w:val="00F1161D"/>
    <w:rsid w:val="00F128DF"/>
    <w:rsid w:val="00F32C47"/>
    <w:rsid w:val="00F35EC1"/>
    <w:rsid w:val="00F41C99"/>
    <w:rsid w:val="00F54F8F"/>
    <w:rsid w:val="00F60D96"/>
    <w:rsid w:val="00F72C84"/>
    <w:rsid w:val="00F914C4"/>
    <w:rsid w:val="00FE6358"/>
    <w:rsid w:val="00FE706D"/>
    <w:rsid w:val="00FF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F303"/>
  <w15:chartTrackingRefBased/>
  <w15:docId w15:val="{33D70C30-CD7F-4F67-A44F-8972ACB1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D8D"/>
    <w:rPr>
      <w:rFonts w:ascii="Segoe UI" w:hAnsi="Segoe UI" w:cs="Segoe UI"/>
      <w:sz w:val="18"/>
      <w:szCs w:val="18"/>
    </w:rPr>
  </w:style>
  <w:style w:type="paragraph" w:styleId="ListParagraph">
    <w:name w:val="List Paragraph"/>
    <w:basedOn w:val="Normal"/>
    <w:uiPriority w:val="34"/>
    <w:qFormat/>
    <w:rsid w:val="0035080C"/>
    <w:pPr>
      <w:spacing w:after="0" w:line="240" w:lineRule="auto"/>
      <w:ind w:left="720"/>
      <w:contextualSpacing/>
    </w:pPr>
    <w:rPr>
      <w:sz w:val="24"/>
      <w:szCs w:val="24"/>
    </w:rPr>
  </w:style>
  <w:style w:type="paragraph" w:styleId="Header">
    <w:name w:val="header"/>
    <w:basedOn w:val="Normal"/>
    <w:link w:val="HeaderChar"/>
    <w:uiPriority w:val="99"/>
    <w:unhideWhenUsed/>
    <w:rsid w:val="0008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7F"/>
  </w:style>
  <w:style w:type="paragraph" w:styleId="Footer">
    <w:name w:val="footer"/>
    <w:basedOn w:val="Normal"/>
    <w:link w:val="FooterChar"/>
    <w:uiPriority w:val="99"/>
    <w:unhideWhenUsed/>
    <w:rsid w:val="0008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7F"/>
  </w:style>
  <w:style w:type="character" w:styleId="Hyperlink">
    <w:name w:val="Hyperlink"/>
    <w:basedOn w:val="DefaultParagraphFont"/>
    <w:uiPriority w:val="99"/>
    <w:unhideWhenUsed/>
    <w:rsid w:val="002439CA"/>
    <w:rPr>
      <w:color w:val="0563C1" w:themeColor="hyperlink"/>
      <w:u w:val="single"/>
    </w:rPr>
  </w:style>
  <w:style w:type="paragraph" w:styleId="BodyText">
    <w:name w:val="Body Text"/>
    <w:basedOn w:val="Normal"/>
    <w:link w:val="BodyTextChar"/>
    <w:rsid w:val="002439CA"/>
    <w:pPr>
      <w:tabs>
        <w:tab w:val="left" w:pos="440"/>
        <w:tab w:val="left" w:pos="1440"/>
        <w:tab w:val="left" w:pos="4320"/>
      </w:tabs>
      <w:overflowPunct w:val="0"/>
      <w:autoSpaceDE w:val="0"/>
      <w:autoSpaceDN w:val="0"/>
      <w:adjustRightInd w:val="0"/>
      <w:spacing w:after="0" w:line="240" w:lineRule="auto"/>
      <w:textAlignment w:val="baseline"/>
    </w:pPr>
    <w:rPr>
      <w:rFonts w:ascii="Times" w:eastAsia="Times New Roman" w:hAnsi="Times" w:cs="Times New Roman"/>
      <w:szCs w:val="20"/>
    </w:rPr>
  </w:style>
  <w:style w:type="character" w:customStyle="1" w:styleId="BodyTextChar">
    <w:name w:val="Body Text Char"/>
    <w:basedOn w:val="DefaultParagraphFont"/>
    <w:link w:val="BodyText"/>
    <w:rsid w:val="002439CA"/>
    <w:rPr>
      <w:rFonts w:ascii="Times" w:eastAsia="Times New Roman" w:hAnsi="Times" w:cs="Times New Roman"/>
      <w:szCs w:val="20"/>
    </w:rPr>
  </w:style>
  <w:style w:type="table" w:styleId="TableGrid">
    <w:name w:val="Table Grid"/>
    <w:basedOn w:val="TableNormal"/>
    <w:uiPriority w:val="59"/>
    <w:rsid w:val="0098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ku.edu/registrar/credit-hour" TargetMode="External"/><Relationship Id="rId18" Type="http://schemas.openxmlformats.org/officeDocument/2006/relationships/image" Target="media/image4.tm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ue.donym@ku.edu" TargetMode="External"/><Relationship Id="rId17"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288ya87j" TargetMode="External"/><Relationship Id="rId5" Type="http://schemas.openxmlformats.org/officeDocument/2006/relationships/styles" Target="styles.xml"/><Relationship Id="rId15" Type="http://schemas.openxmlformats.org/officeDocument/2006/relationships/hyperlink" Target="http://access.ku.edu/"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y.ku.edu/soe-student-academic-misconduc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E0F34-67BA-49AB-B700-B1F295E321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B85BB-EDF1-4091-9B13-14C10F3F2178}">
  <ds:schemaRefs>
    <ds:schemaRef ds:uri="http://schemas.microsoft.com/sharepoint/v3/contenttype/forms"/>
  </ds:schemaRefs>
</ds:datastoreItem>
</file>

<file path=customXml/itemProps3.xml><?xml version="1.0" encoding="utf-8"?>
<ds:datastoreItem xmlns:ds="http://schemas.openxmlformats.org/officeDocument/2006/customXml" ds:itemID="{B3D22023-93B4-494B-8EA1-531930405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dc:creator>
  <cp:keywords/>
  <dc:description/>
  <cp:lastModifiedBy>Follmer, Andrea</cp:lastModifiedBy>
  <cp:revision>6</cp:revision>
  <dcterms:created xsi:type="dcterms:W3CDTF">2023-12-12T22:08:00Z</dcterms:created>
  <dcterms:modified xsi:type="dcterms:W3CDTF">2023-12-12T22:11:00Z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