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38755" w14:textId="77777777" w:rsidR="003269C2" w:rsidRDefault="003269C2" w:rsidP="003269C2">
      <w:pPr>
        <w:pStyle w:val="NormalWeb"/>
        <w:rPr>
          <w:rFonts w:ascii="Times" w:hAnsi="Times"/>
        </w:rPr>
      </w:pPr>
      <w:r>
        <w:rPr>
          <w:rFonts w:ascii="Times" w:hAnsi="Times"/>
        </w:rPr>
        <w:t xml:space="preserve">GUIDELINES FOR INDEPENDENT STUDY STUDENTS </w:t>
      </w:r>
    </w:p>
    <w:p w14:paraId="2162868D" w14:textId="29AEC1F4" w:rsidR="003269C2" w:rsidRDefault="003269C2" w:rsidP="003269C2">
      <w:pPr>
        <w:pStyle w:val="NormalWeb"/>
      </w:pPr>
      <w:r>
        <w:rPr>
          <w:rFonts w:ascii="Times" w:hAnsi="Times"/>
        </w:rPr>
        <w:t xml:space="preserve">Professor Ann Cudd, Department of Philosophy </w:t>
      </w:r>
    </w:p>
    <w:p w14:paraId="5BD08851" w14:textId="77777777" w:rsidR="003269C2" w:rsidRDefault="003269C2" w:rsidP="003269C2">
      <w:pPr>
        <w:pStyle w:val="NormalWeb"/>
      </w:pPr>
      <w:proofErr w:type="gramStart"/>
      <w:r>
        <w:rPr>
          <w:rFonts w:ascii="Times" w:hAnsi="Times"/>
        </w:rPr>
        <w:t>So</w:t>
      </w:r>
      <w:proofErr w:type="gramEnd"/>
      <w:r>
        <w:rPr>
          <w:rFonts w:ascii="Times" w:hAnsi="Times"/>
        </w:rPr>
        <w:t xml:space="preserve"> you think you want to do an independent study with me as guide, eh? Well, here are some thoughts I have put together to help us decide how we want to proceed and to avoid floundering in the beginning phases for half the term. But the first thing to note is that this is YOUR </w:t>
      </w:r>
      <w:proofErr w:type="gramStart"/>
      <w:r>
        <w:rPr>
          <w:rFonts w:ascii="Times" w:hAnsi="Times"/>
        </w:rPr>
        <w:t>project</w:t>
      </w:r>
      <w:proofErr w:type="gramEnd"/>
      <w:r>
        <w:rPr>
          <w:rFonts w:ascii="Times" w:hAnsi="Times"/>
        </w:rPr>
        <w:t xml:space="preserve"> and YOU will have to do the lion’s share of the work here, both in designing how you want it to go and in motivating yourself to do the work. I am here to help you decide on the scope of your project, give tips on how to find appropriate readings, guide you through the readings that we decide on, and respond to the written work that you do. If these guidelines don’t seem to fit what you have in mind, let’s discuss it. Nothing is ruled out a priori (except immoral acts, of course). </w:t>
      </w:r>
    </w:p>
    <w:p w14:paraId="6A0A74FF" w14:textId="77777777" w:rsidR="003269C2" w:rsidRDefault="003269C2" w:rsidP="003269C2">
      <w:pPr>
        <w:pStyle w:val="NormalWeb"/>
      </w:pPr>
      <w:r>
        <w:rPr>
          <w:rFonts w:ascii="Times" w:hAnsi="Times"/>
          <w:b/>
          <w:bCs/>
        </w:rPr>
        <w:t xml:space="preserve">Course numbers and levels </w:t>
      </w:r>
    </w:p>
    <w:p w14:paraId="48FAACC2" w14:textId="64E8ADC6" w:rsidR="003269C2" w:rsidRPr="003269C2" w:rsidRDefault="003269C2" w:rsidP="003269C2">
      <w:pPr>
        <w:pStyle w:val="NormalWeb"/>
        <w:numPr>
          <w:ilvl w:val="0"/>
          <w:numId w:val="1"/>
        </w:numPr>
        <w:rPr>
          <w:rFonts w:ascii="Times" w:hAnsi="Times"/>
        </w:rPr>
      </w:pPr>
      <w:r>
        <w:rPr>
          <w:rFonts w:ascii="Times" w:hAnsi="Times"/>
        </w:rPr>
        <w:t>Undergraduate students:</w:t>
      </w:r>
      <w:r>
        <w:rPr>
          <w:rFonts w:ascii="Times" w:hAnsi="Times"/>
        </w:rPr>
        <w:br/>
        <w:t>PHIL 340 Tutorial in Philosophy—This is the thing that students wanting to do an</w:t>
      </w:r>
      <w:r>
        <w:rPr>
          <w:rFonts w:ascii="Times" w:hAnsi="Times"/>
        </w:rPr>
        <w:t xml:space="preserve"> </w:t>
      </w:r>
      <w:r w:rsidRPr="003269C2">
        <w:rPr>
          <w:rFonts w:ascii="Times" w:hAnsi="Times"/>
        </w:rPr>
        <w:t xml:space="preserve">independent study with me during the school year enroll in, </w:t>
      </w:r>
      <w:proofErr w:type="gramStart"/>
      <w:r w:rsidRPr="003269C2">
        <w:rPr>
          <w:rFonts w:ascii="Times" w:hAnsi="Times"/>
        </w:rPr>
        <w:t>provided that</w:t>
      </w:r>
      <w:proofErr w:type="gramEnd"/>
      <w:r w:rsidRPr="003269C2">
        <w:rPr>
          <w:rFonts w:ascii="Times" w:hAnsi="Times"/>
        </w:rPr>
        <w:t xml:space="preserve"> I agree. PHIL 600 Readings in Philosophy (summer only)—Ditto above, except that this is done in</w:t>
      </w:r>
      <w:r>
        <w:rPr>
          <w:rFonts w:ascii="Times" w:hAnsi="Times"/>
        </w:rPr>
        <w:t xml:space="preserve"> </w:t>
      </w:r>
      <w:r w:rsidRPr="003269C2">
        <w:rPr>
          <w:rFonts w:ascii="Times" w:hAnsi="Times"/>
        </w:rPr>
        <w:t xml:space="preserve">the summer. Some summers I will not be available. </w:t>
      </w:r>
    </w:p>
    <w:p w14:paraId="7C0002B3" w14:textId="5BA30377" w:rsidR="003269C2" w:rsidRDefault="003269C2" w:rsidP="003269C2">
      <w:pPr>
        <w:pStyle w:val="NormalWeb"/>
        <w:ind w:left="720"/>
        <w:rPr>
          <w:rFonts w:ascii="Times" w:hAnsi="Times"/>
        </w:rPr>
      </w:pPr>
      <w:r>
        <w:rPr>
          <w:rFonts w:ascii="Times" w:hAnsi="Times"/>
        </w:rPr>
        <w:t>Philosophy</w:t>
      </w:r>
      <w:r>
        <w:rPr>
          <w:rFonts w:ascii="Times" w:hAnsi="Times"/>
        </w:rPr>
        <w:t xml:space="preserve"> </w:t>
      </w:r>
      <w:r>
        <w:rPr>
          <w:rFonts w:ascii="Times" w:hAnsi="Times"/>
        </w:rPr>
        <w:t>majors</w:t>
      </w:r>
      <w:r>
        <w:rPr>
          <w:rFonts w:ascii="Times" w:hAnsi="Times"/>
        </w:rPr>
        <w:t xml:space="preserve"> </w:t>
      </w:r>
      <w:r>
        <w:rPr>
          <w:rFonts w:ascii="Times" w:hAnsi="Times"/>
        </w:rPr>
        <w:t>(in</w:t>
      </w:r>
      <w:r>
        <w:rPr>
          <w:rFonts w:ascii="Times" w:hAnsi="Times"/>
        </w:rPr>
        <w:t xml:space="preserve"> </w:t>
      </w:r>
      <w:r>
        <w:rPr>
          <w:rFonts w:ascii="Times" w:hAnsi="Times"/>
        </w:rPr>
        <w:t>addition</w:t>
      </w:r>
      <w:r>
        <w:rPr>
          <w:rFonts w:ascii="Times" w:hAnsi="Times"/>
        </w:rPr>
        <w:t xml:space="preserve"> </w:t>
      </w:r>
      <w:r>
        <w:rPr>
          <w:rFonts w:ascii="Times" w:hAnsi="Times"/>
        </w:rPr>
        <w:t>to</w:t>
      </w:r>
      <w:r>
        <w:rPr>
          <w:rFonts w:ascii="Times" w:hAnsi="Times"/>
        </w:rPr>
        <w:t xml:space="preserve"> </w:t>
      </w:r>
      <w:r>
        <w:rPr>
          <w:rFonts w:ascii="Times" w:hAnsi="Times"/>
        </w:rPr>
        <w:t xml:space="preserve">above): </w:t>
      </w:r>
    </w:p>
    <w:p w14:paraId="27748750" w14:textId="77777777" w:rsidR="003269C2" w:rsidRDefault="003269C2" w:rsidP="003269C2">
      <w:pPr>
        <w:pStyle w:val="NormalWeb"/>
        <w:ind w:left="720"/>
        <w:rPr>
          <w:rFonts w:ascii="Times" w:hAnsi="Times"/>
        </w:rPr>
      </w:pPr>
      <w:r>
        <w:rPr>
          <w:rFonts w:ascii="Times" w:hAnsi="Times"/>
        </w:rPr>
        <w:t xml:space="preserve">PHIL 460 Senior Essay—This is for senior majors who wish to work for departmental honors. </w:t>
      </w:r>
    </w:p>
    <w:p w14:paraId="054310DB" w14:textId="1B8295BC" w:rsidR="003269C2" w:rsidRDefault="003269C2" w:rsidP="003269C2">
      <w:pPr>
        <w:pStyle w:val="NormalWeb"/>
        <w:numPr>
          <w:ilvl w:val="0"/>
          <w:numId w:val="1"/>
        </w:numPr>
        <w:rPr>
          <w:rFonts w:ascii="Times" w:hAnsi="Times"/>
        </w:rPr>
      </w:pPr>
      <w:r>
        <w:rPr>
          <w:rFonts w:ascii="Times" w:hAnsi="Times"/>
        </w:rPr>
        <w:t>Graduate</w:t>
      </w:r>
      <w:r>
        <w:rPr>
          <w:rFonts w:ascii="Times" w:hAnsi="Times"/>
        </w:rPr>
        <w:t xml:space="preserve"> </w:t>
      </w:r>
      <w:r>
        <w:rPr>
          <w:rFonts w:ascii="Times" w:hAnsi="Times"/>
        </w:rPr>
        <w:t>students:</w:t>
      </w:r>
      <w:r>
        <w:rPr>
          <w:rFonts w:ascii="Times" w:hAnsi="Times"/>
        </w:rPr>
        <w:br/>
        <w:t xml:space="preserve">PHIL 899 Master’s Thesis—Just what it says. Note that this is not required to get an M.A. at </w:t>
      </w:r>
      <w:r w:rsidRPr="003269C2">
        <w:rPr>
          <w:rFonts w:ascii="Times" w:hAnsi="Times"/>
        </w:rPr>
        <w:t>KU.</w:t>
      </w:r>
    </w:p>
    <w:p w14:paraId="7F41F4E7" w14:textId="205D3EC7" w:rsidR="003269C2" w:rsidRDefault="003269C2" w:rsidP="003269C2">
      <w:pPr>
        <w:pStyle w:val="NormalWeb"/>
        <w:ind w:left="720"/>
        <w:rPr>
          <w:rFonts w:ascii="Times" w:hAnsi="Times"/>
        </w:rPr>
      </w:pPr>
      <w:r w:rsidRPr="003269C2">
        <w:rPr>
          <w:rFonts w:ascii="Times" w:hAnsi="Times"/>
        </w:rPr>
        <w:t xml:space="preserve">PHIL 900 Research in Philosophy—Independent study for graduate students, any semester. PHIL 901 Tutorial II—This is an official requirement for </w:t>
      </w:r>
      <w:proofErr w:type="spellStart"/>
      <w:proofErr w:type="gramStart"/>
      <w:r w:rsidRPr="003269C2">
        <w:rPr>
          <w:rFonts w:ascii="Times" w:hAnsi="Times"/>
        </w:rPr>
        <w:t>Ph.D</w:t>
      </w:r>
      <w:proofErr w:type="spellEnd"/>
      <w:proofErr w:type="gramEnd"/>
      <w:r w:rsidRPr="003269C2">
        <w:rPr>
          <w:rFonts w:ascii="Times" w:hAnsi="Times"/>
        </w:rPr>
        <w:t xml:space="preserve"> students; it requires the </w:t>
      </w:r>
      <w:r>
        <w:rPr>
          <w:rFonts w:ascii="Times" w:hAnsi="Times"/>
        </w:rPr>
        <w:t>preparation of a paper on which the student will be examined by three members of the department.</w:t>
      </w:r>
    </w:p>
    <w:p w14:paraId="1D856305" w14:textId="343E2ACA" w:rsidR="003269C2" w:rsidRDefault="003269C2" w:rsidP="003269C2">
      <w:pPr>
        <w:pStyle w:val="NormalWeb"/>
        <w:ind w:left="720"/>
        <w:rPr>
          <w:rFonts w:ascii="Times" w:hAnsi="Times"/>
        </w:rPr>
      </w:pPr>
      <w:r>
        <w:rPr>
          <w:rFonts w:ascii="Times" w:hAnsi="Times"/>
        </w:rPr>
        <w:t xml:space="preserve">PHIL 999 Dissertation—Final product of the Ph.D. You’ll work with a director at least a year on this. Choosing a dissertation director is perhaps the most important choice you make in graduate school; make it carefully, thinking about professional, intellectual and personal issues. </w:t>
      </w:r>
    </w:p>
    <w:p w14:paraId="213476E2" w14:textId="77777777" w:rsidR="003269C2" w:rsidRDefault="003269C2" w:rsidP="003269C2">
      <w:pPr>
        <w:pStyle w:val="NormalWeb"/>
      </w:pPr>
      <w:r>
        <w:rPr>
          <w:rFonts w:ascii="Times" w:hAnsi="Times"/>
          <w:b/>
          <w:bCs/>
        </w:rPr>
        <w:t xml:space="preserve">Themes and topics </w:t>
      </w:r>
    </w:p>
    <w:p w14:paraId="72CF5FC7" w14:textId="77777777" w:rsidR="003269C2" w:rsidRPr="003269C2" w:rsidRDefault="003269C2" w:rsidP="003269C2">
      <w:pPr>
        <w:pStyle w:val="NormalWeb"/>
        <w:numPr>
          <w:ilvl w:val="0"/>
          <w:numId w:val="4"/>
        </w:numPr>
      </w:pPr>
      <w:r>
        <w:rPr>
          <w:rFonts w:ascii="Times" w:hAnsi="Times"/>
        </w:rPr>
        <w:t>General topics that I am competent to discuss:</w:t>
      </w:r>
    </w:p>
    <w:p w14:paraId="6CB9E260" w14:textId="77777777" w:rsidR="003269C2" w:rsidRPr="003269C2" w:rsidRDefault="003269C2" w:rsidP="003269C2">
      <w:pPr>
        <w:pStyle w:val="NormalWeb"/>
        <w:numPr>
          <w:ilvl w:val="0"/>
          <w:numId w:val="4"/>
        </w:numPr>
      </w:pPr>
      <w:r>
        <w:rPr>
          <w:rFonts w:ascii="Times" w:hAnsi="Times"/>
        </w:rPr>
        <w:t>Decision theory, game theory—Various topics</w:t>
      </w:r>
    </w:p>
    <w:p w14:paraId="377973F4" w14:textId="77777777" w:rsidR="003269C2" w:rsidRPr="003269C2" w:rsidRDefault="003269C2" w:rsidP="003269C2">
      <w:pPr>
        <w:pStyle w:val="NormalWeb"/>
        <w:numPr>
          <w:ilvl w:val="0"/>
          <w:numId w:val="4"/>
        </w:numPr>
      </w:pPr>
      <w:r>
        <w:rPr>
          <w:rFonts w:ascii="Times" w:hAnsi="Times"/>
        </w:rPr>
        <w:t xml:space="preserve">Philosophy of economics, philosophy of social science, philosophy of science—Any topic </w:t>
      </w:r>
    </w:p>
    <w:p w14:paraId="74C17B30" w14:textId="322E5B83" w:rsidR="003269C2" w:rsidRDefault="003269C2" w:rsidP="003269C2">
      <w:pPr>
        <w:pStyle w:val="NormalWeb"/>
        <w:numPr>
          <w:ilvl w:val="0"/>
          <w:numId w:val="4"/>
        </w:numPr>
      </w:pPr>
      <w:r>
        <w:rPr>
          <w:rFonts w:ascii="Times" w:hAnsi="Times"/>
        </w:rPr>
        <w:lastRenderedPageBreak/>
        <w:t xml:space="preserve">Political or social philosophy—Various topics </w:t>
      </w:r>
    </w:p>
    <w:p w14:paraId="618431CD" w14:textId="77777777" w:rsidR="003269C2" w:rsidRPr="003269C2" w:rsidRDefault="003269C2" w:rsidP="003269C2">
      <w:pPr>
        <w:pStyle w:val="NormalWeb"/>
        <w:numPr>
          <w:ilvl w:val="0"/>
          <w:numId w:val="4"/>
        </w:numPr>
      </w:pPr>
      <w:r>
        <w:rPr>
          <w:rFonts w:ascii="Times" w:hAnsi="Times"/>
        </w:rPr>
        <w:t>Epistemic logic</w:t>
      </w:r>
      <w:r>
        <w:rPr>
          <w:rFonts w:ascii="Times" w:hAnsi="Times"/>
        </w:rPr>
        <w:t xml:space="preserve"> </w:t>
      </w:r>
    </w:p>
    <w:p w14:paraId="2DFFBEA7" w14:textId="77777777" w:rsidR="003269C2" w:rsidRPr="003269C2" w:rsidRDefault="003269C2" w:rsidP="003269C2">
      <w:pPr>
        <w:pStyle w:val="NormalWeb"/>
        <w:numPr>
          <w:ilvl w:val="0"/>
          <w:numId w:val="4"/>
        </w:numPr>
      </w:pPr>
      <w:r>
        <w:rPr>
          <w:rFonts w:ascii="Times" w:hAnsi="Times"/>
        </w:rPr>
        <w:t xml:space="preserve">20th century epistemology—Especially foundationalism and its demise </w:t>
      </w:r>
    </w:p>
    <w:p w14:paraId="2C4E9DC4" w14:textId="77777777" w:rsidR="003269C2" w:rsidRPr="003269C2" w:rsidRDefault="003269C2" w:rsidP="003269C2">
      <w:pPr>
        <w:pStyle w:val="NormalWeb"/>
        <w:numPr>
          <w:ilvl w:val="0"/>
          <w:numId w:val="4"/>
        </w:numPr>
      </w:pPr>
      <w:r>
        <w:rPr>
          <w:rFonts w:ascii="Times" w:hAnsi="Times"/>
        </w:rPr>
        <w:t>Feminism—Various topics</w:t>
      </w:r>
    </w:p>
    <w:p w14:paraId="36547F98" w14:textId="77777777" w:rsidR="003269C2" w:rsidRPr="003269C2" w:rsidRDefault="003269C2" w:rsidP="003269C2">
      <w:pPr>
        <w:pStyle w:val="NormalWeb"/>
        <w:numPr>
          <w:ilvl w:val="0"/>
          <w:numId w:val="4"/>
        </w:numPr>
      </w:pPr>
      <w:r>
        <w:rPr>
          <w:rFonts w:ascii="Times" w:hAnsi="Times"/>
        </w:rPr>
        <w:t>Philosophy of law: sexual harassment, abortion, date rape, consent theory</w:t>
      </w:r>
    </w:p>
    <w:p w14:paraId="106BF0E9" w14:textId="77777777" w:rsidR="003269C2" w:rsidRDefault="003269C2" w:rsidP="003269C2">
      <w:pPr>
        <w:pStyle w:val="NormalWeb"/>
        <w:numPr>
          <w:ilvl w:val="0"/>
          <w:numId w:val="4"/>
        </w:numPr>
      </w:pPr>
      <w:r>
        <w:rPr>
          <w:rFonts w:ascii="Times" w:hAnsi="Times"/>
        </w:rPr>
        <w:t xml:space="preserve">Work of </w:t>
      </w:r>
      <w:proofErr w:type="gramStart"/>
      <w:r>
        <w:rPr>
          <w:rFonts w:ascii="Times" w:hAnsi="Times"/>
        </w:rPr>
        <w:t>particular philosophers</w:t>
      </w:r>
      <w:proofErr w:type="gramEnd"/>
      <w:r>
        <w:rPr>
          <w:rFonts w:ascii="Times" w:hAnsi="Times"/>
        </w:rPr>
        <w:t xml:space="preserve">: Hobbes, Rousseau, Mill, Charlotte Perkins Gilman, David </w:t>
      </w:r>
      <w:r w:rsidRPr="003269C2">
        <w:rPr>
          <w:rFonts w:ascii="Times" w:hAnsi="Times"/>
        </w:rPr>
        <w:t>Gauthier, Charles Taylor, Wilfrid Sellars, and others not regularly taught by the</w:t>
      </w:r>
      <w:r>
        <w:rPr>
          <w:rFonts w:ascii="Times" w:hAnsi="Times"/>
        </w:rPr>
        <w:t xml:space="preserve"> </w:t>
      </w:r>
      <w:r w:rsidRPr="003269C2">
        <w:rPr>
          <w:rFonts w:ascii="Times" w:hAnsi="Times"/>
        </w:rPr>
        <w:t>department</w:t>
      </w:r>
    </w:p>
    <w:p w14:paraId="235378CB" w14:textId="3336FC1F" w:rsidR="003269C2" w:rsidRPr="003269C2" w:rsidRDefault="003269C2" w:rsidP="003269C2">
      <w:pPr>
        <w:pStyle w:val="NormalWeb"/>
        <w:rPr>
          <w:b/>
          <w:bCs/>
        </w:rPr>
      </w:pPr>
      <w:r w:rsidRPr="003269C2">
        <w:rPr>
          <w:rFonts w:ascii="Times" w:hAnsi="Times"/>
          <w:b/>
          <w:bCs/>
        </w:rPr>
        <w:t>Research</w:t>
      </w:r>
      <w:r w:rsidRPr="003269C2">
        <w:rPr>
          <w:rFonts w:ascii="Times" w:hAnsi="Times"/>
          <w:b/>
          <w:bCs/>
        </w:rPr>
        <w:t xml:space="preserve"> </w:t>
      </w:r>
      <w:r>
        <w:rPr>
          <w:rFonts w:ascii="Times" w:hAnsi="Times"/>
          <w:b/>
          <w:bCs/>
        </w:rPr>
        <w:t>s</w:t>
      </w:r>
      <w:r w:rsidRPr="003269C2">
        <w:rPr>
          <w:rFonts w:ascii="Times" w:hAnsi="Times"/>
          <w:b/>
          <w:bCs/>
        </w:rPr>
        <w:t xml:space="preserve">pecialties </w:t>
      </w:r>
    </w:p>
    <w:p w14:paraId="544DC29C" w14:textId="77777777" w:rsidR="003269C2" w:rsidRDefault="003269C2" w:rsidP="003269C2">
      <w:pPr>
        <w:pStyle w:val="NormalWeb"/>
      </w:pPr>
      <w:r>
        <w:rPr>
          <w:rFonts w:ascii="Times" w:hAnsi="Times"/>
        </w:rPr>
        <w:t xml:space="preserve">Foundations of game theory, especially role of common knowledge, theories of convention and norms, theories of oppression, feminist ethics, applications of game theory and decision theory to social/political problems, abortion, rape, sexual harassment, theories of resistance, theories of social groups, methodological individualism vs. holism, theories of rationality </w:t>
      </w:r>
    </w:p>
    <w:p w14:paraId="462FC3B9" w14:textId="77777777" w:rsidR="003269C2" w:rsidRDefault="003269C2" w:rsidP="003269C2">
      <w:pPr>
        <w:pStyle w:val="NormalWeb"/>
      </w:pPr>
      <w:r>
        <w:rPr>
          <w:rFonts w:ascii="Times" w:hAnsi="Times"/>
          <w:b/>
          <w:bCs/>
        </w:rPr>
        <w:t xml:space="preserve">Meeting arrangements </w:t>
      </w:r>
    </w:p>
    <w:p w14:paraId="31745D02" w14:textId="77777777" w:rsidR="003269C2" w:rsidRDefault="003269C2" w:rsidP="003269C2">
      <w:pPr>
        <w:pStyle w:val="NormalWeb"/>
        <w:numPr>
          <w:ilvl w:val="0"/>
          <w:numId w:val="2"/>
        </w:numPr>
        <w:rPr>
          <w:rFonts w:ascii="Times" w:hAnsi="Times"/>
        </w:rPr>
      </w:pPr>
      <w:r>
        <w:rPr>
          <w:rFonts w:ascii="Times" w:hAnsi="Times"/>
        </w:rPr>
        <w:t xml:space="preserve">PHIL 340 and PHIL 600 should be weekly meetings that cover the readings for most of the term. We may decide at some points, when the student is writing up the final paper for instance, not to meet for a week or so. This should be clearly agreed upon by both of us, however. And whenever you are going to have to miss a meeting be sure to let me know as far in advance as possible, even if that means calling me 10 minutes before our meeting to tell me that your car broke down! </w:t>
      </w:r>
    </w:p>
    <w:p w14:paraId="5820F688" w14:textId="16E5F08C" w:rsidR="003269C2" w:rsidRDefault="003269C2" w:rsidP="003269C2">
      <w:pPr>
        <w:pStyle w:val="NormalWeb"/>
        <w:numPr>
          <w:ilvl w:val="0"/>
          <w:numId w:val="2"/>
        </w:numPr>
        <w:rPr>
          <w:rFonts w:ascii="Times" w:hAnsi="Times"/>
        </w:rPr>
      </w:pPr>
      <w:r>
        <w:rPr>
          <w:rFonts w:ascii="Times" w:hAnsi="Times"/>
        </w:rPr>
        <w:t>PHIL460—Usually</w:t>
      </w:r>
      <w:r>
        <w:rPr>
          <w:rFonts w:ascii="Times" w:hAnsi="Times"/>
        </w:rPr>
        <w:t xml:space="preserve"> </w:t>
      </w:r>
      <w:r>
        <w:rPr>
          <w:rFonts w:ascii="Times" w:hAnsi="Times"/>
        </w:rPr>
        <w:t>weekly</w:t>
      </w:r>
      <w:r>
        <w:rPr>
          <w:rFonts w:ascii="Times" w:hAnsi="Times"/>
        </w:rPr>
        <w:t xml:space="preserve"> </w:t>
      </w:r>
      <w:r>
        <w:rPr>
          <w:rFonts w:ascii="Times" w:hAnsi="Times"/>
        </w:rPr>
        <w:t>meetings</w:t>
      </w:r>
      <w:r>
        <w:rPr>
          <w:rFonts w:ascii="Times" w:hAnsi="Times"/>
        </w:rPr>
        <w:t xml:space="preserve"> </w:t>
      </w:r>
      <w:r>
        <w:rPr>
          <w:rFonts w:ascii="Times" w:hAnsi="Times"/>
        </w:rPr>
        <w:t>until</w:t>
      </w:r>
      <w:r>
        <w:rPr>
          <w:rFonts w:ascii="Times" w:hAnsi="Times"/>
        </w:rPr>
        <w:t xml:space="preserve"> </w:t>
      </w:r>
      <w:r>
        <w:rPr>
          <w:rFonts w:ascii="Times" w:hAnsi="Times"/>
        </w:rPr>
        <w:t>the</w:t>
      </w:r>
      <w:r>
        <w:rPr>
          <w:rFonts w:ascii="Times" w:hAnsi="Times"/>
        </w:rPr>
        <w:t xml:space="preserve"> </w:t>
      </w:r>
      <w:r>
        <w:rPr>
          <w:rFonts w:ascii="Times" w:hAnsi="Times"/>
        </w:rPr>
        <w:t>topic</w:t>
      </w:r>
      <w:r>
        <w:rPr>
          <w:rFonts w:ascii="Times" w:hAnsi="Times"/>
        </w:rPr>
        <w:t xml:space="preserve"> </w:t>
      </w:r>
      <w:r>
        <w:rPr>
          <w:rFonts w:ascii="Times" w:hAnsi="Times"/>
        </w:rPr>
        <w:t>is</w:t>
      </w:r>
      <w:r>
        <w:rPr>
          <w:rFonts w:ascii="Times" w:hAnsi="Times"/>
        </w:rPr>
        <w:t xml:space="preserve"> </w:t>
      </w:r>
      <w:r>
        <w:rPr>
          <w:rFonts w:ascii="Times" w:hAnsi="Times"/>
        </w:rPr>
        <w:t>established</w:t>
      </w:r>
      <w:r>
        <w:rPr>
          <w:rFonts w:ascii="Times" w:hAnsi="Times"/>
        </w:rPr>
        <w:t xml:space="preserve"> </w:t>
      </w:r>
      <w:r>
        <w:rPr>
          <w:rFonts w:ascii="Times" w:hAnsi="Times"/>
        </w:rPr>
        <w:t>and</w:t>
      </w:r>
      <w:r>
        <w:rPr>
          <w:rFonts w:ascii="Times" w:hAnsi="Times"/>
        </w:rPr>
        <w:t xml:space="preserve"> </w:t>
      </w:r>
      <w:r>
        <w:rPr>
          <w:rFonts w:ascii="Times" w:hAnsi="Times"/>
        </w:rPr>
        <w:t>narrowed</w:t>
      </w:r>
      <w:r>
        <w:rPr>
          <w:rFonts w:ascii="Times" w:hAnsi="Times"/>
        </w:rPr>
        <w:t xml:space="preserve"> </w:t>
      </w:r>
      <w:r>
        <w:rPr>
          <w:rFonts w:ascii="Times" w:hAnsi="Times"/>
        </w:rPr>
        <w:t>down,</w:t>
      </w:r>
      <w:r>
        <w:rPr>
          <w:rFonts w:ascii="Times" w:hAnsi="Times"/>
        </w:rPr>
        <w:t xml:space="preserve"> </w:t>
      </w:r>
      <w:r>
        <w:rPr>
          <w:rFonts w:ascii="Times" w:hAnsi="Times"/>
        </w:rPr>
        <w:t xml:space="preserve">then whenever you have a portion or draft to run by me for comments. </w:t>
      </w:r>
    </w:p>
    <w:p w14:paraId="039EB353" w14:textId="4C3F7277" w:rsidR="003269C2" w:rsidRDefault="003269C2" w:rsidP="003269C2">
      <w:pPr>
        <w:pStyle w:val="NormalWeb"/>
        <w:numPr>
          <w:ilvl w:val="0"/>
          <w:numId w:val="2"/>
        </w:numPr>
        <w:rPr>
          <w:rFonts w:ascii="Times" w:hAnsi="Times"/>
        </w:rPr>
      </w:pPr>
      <w:r>
        <w:rPr>
          <w:rFonts w:ascii="Times" w:hAnsi="Times"/>
        </w:rPr>
        <w:t>PHIL900—Weekly</w:t>
      </w:r>
      <w:r>
        <w:rPr>
          <w:rFonts w:ascii="Times" w:hAnsi="Times"/>
        </w:rPr>
        <w:t xml:space="preserve"> </w:t>
      </w:r>
      <w:r>
        <w:rPr>
          <w:rFonts w:ascii="Times" w:hAnsi="Times"/>
        </w:rPr>
        <w:t>meetings</w:t>
      </w:r>
      <w:r>
        <w:rPr>
          <w:rFonts w:ascii="Times" w:hAnsi="Times"/>
        </w:rPr>
        <w:t xml:space="preserve"> </w:t>
      </w:r>
      <w:r>
        <w:rPr>
          <w:rFonts w:ascii="Times" w:hAnsi="Times"/>
        </w:rPr>
        <w:t>are</w:t>
      </w:r>
      <w:r>
        <w:rPr>
          <w:rFonts w:ascii="Times" w:hAnsi="Times"/>
        </w:rPr>
        <w:t xml:space="preserve"> </w:t>
      </w:r>
      <w:r>
        <w:rPr>
          <w:rFonts w:ascii="Times" w:hAnsi="Times"/>
        </w:rPr>
        <w:t xml:space="preserve">presumed. </w:t>
      </w:r>
    </w:p>
    <w:p w14:paraId="3D37544A" w14:textId="417B76F4" w:rsidR="003269C2" w:rsidRPr="003269C2" w:rsidRDefault="003269C2" w:rsidP="003269C2">
      <w:pPr>
        <w:pStyle w:val="NormalWeb"/>
        <w:numPr>
          <w:ilvl w:val="0"/>
          <w:numId w:val="2"/>
        </w:numPr>
        <w:rPr>
          <w:rFonts w:ascii="Times" w:hAnsi="Times"/>
        </w:rPr>
      </w:pPr>
      <w:r>
        <w:rPr>
          <w:rFonts w:ascii="Times" w:hAnsi="Times"/>
        </w:rPr>
        <w:t xml:space="preserve">PHIL 901—Usually weekly meetings until the topic is established and narrowed down, then </w:t>
      </w:r>
      <w:r w:rsidRPr="003269C2">
        <w:rPr>
          <w:rFonts w:ascii="Times" w:hAnsi="Times"/>
        </w:rPr>
        <w:t xml:space="preserve">whenever you have a portion or draft to run by me for comments </w:t>
      </w:r>
    </w:p>
    <w:p w14:paraId="167F686A" w14:textId="0C555F93" w:rsidR="003269C2" w:rsidRPr="003269C2" w:rsidRDefault="003269C2" w:rsidP="003269C2">
      <w:pPr>
        <w:pStyle w:val="NormalWeb"/>
        <w:numPr>
          <w:ilvl w:val="0"/>
          <w:numId w:val="2"/>
        </w:numPr>
        <w:rPr>
          <w:rFonts w:ascii="Times" w:hAnsi="Times"/>
        </w:rPr>
      </w:pPr>
      <w:r>
        <w:rPr>
          <w:rFonts w:ascii="Times" w:hAnsi="Times"/>
        </w:rPr>
        <w:t>PHIL 999—Weekly meetings, perhaps for an entire term, until there is a clear sense of</w:t>
      </w:r>
      <w:r>
        <w:rPr>
          <w:rFonts w:ascii="Times" w:hAnsi="Times"/>
        </w:rPr>
        <w:t xml:space="preserve"> </w:t>
      </w:r>
      <w:r w:rsidRPr="003269C2">
        <w:rPr>
          <w:rFonts w:ascii="Times" w:hAnsi="Times"/>
        </w:rPr>
        <w:t xml:space="preserve">direction, then whenever you have a draft of the prospectus for me to comment on. After the prospectus has been approved, you may want to meet more or less frequently, but at least whenever you have a draft of a chapter to show me. </w:t>
      </w:r>
    </w:p>
    <w:p w14:paraId="30D575AA" w14:textId="77777777" w:rsidR="003269C2" w:rsidRDefault="003269C2" w:rsidP="003269C2">
      <w:pPr>
        <w:pStyle w:val="NormalWeb"/>
      </w:pPr>
      <w:r>
        <w:rPr>
          <w:rFonts w:ascii="Times" w:hAnsi="Times"/>
          <w:b/>
          <w:bCs/>
        </w:rPr>
        <w:t xml:space="preserve">Readings and assignments </w:t>
      </w:r>
    </w:p>
    <w:p w14:paraId="37D6DA2B" w14:textId="08BEBA63" w:rsidR="003269C2" w:rsidRDefault="003269C2" w:rsidP="003269C2">
      <w:pPr>
        <w:pStyle w:val="NormalWeb"/>
        <w:numPr>
          <w:ilvl w:val="0"/>
          <w:numId w:val="6"/>
        </w:numPr>
        <w:rPr>
          <w:rFonts w:ascii="Times" w:hAnsi="Times"/>
        </w:rPr>
      </w:pPr>
      <w:r>
        <w:rPr>
          <w:rFonts w:ascii="Times" w:hAnsi="Times"/>
        </w:rPr>
        <w:t>PHIL 340, PHIL 600, PHIL 900</w:t>
      </w:r>
    </w:p>
    <w:p w14:paraId="220732FF" w14:textId="77777777" w:rsidR="003269C2" w:rsidRPr="003269C2" w:rsidRDefault="003269C2" w:rsidP="003269C2">
      <w:pPr>
        <w:pStyle w:val="NormalWeb"/>
        <w:numPr>
          <w:ilvl w:val="1"/>
          <w:numId w:val="6"/>
        </w:numPr>
      </w:pPr>
      <w:r>
        <w:rPr>
          <w:rFonts w:ascii="Times" w:hAnsi="Times"/>
        </w:rPr>
        <w:t xml:space="preserve">Syllabus: You will select the reading with </w:t>
      </w:r>
      <w:proofErr w:type="gramStart"/>
      <w:r>
        <w:rPr>
          <w:rFonts w:ascii="Times" w:hAnsi="Times"/>
        </w:rPr>
        <w:t>more or less assistance</w:t>
      </w:r>
      <w:proofErr w:type="gramEnd"/>
      <w:r>
        <w:rPr>
          <w:rFonts w:ascii="Times" w:hAnsi="Times"/>
        </w:rPr>
        <w:t xml:space="preserve"> from me, though I will</w:t>
      </w:r>
      <w:r>
        <w:rPr>
          <w:rFonts w:ascii="Times" w:hAnsi="Times"/>
        </w:rPr>
        <w:t xml:space="preserve"> </w:t>
      </w:r>
      <w:r>
        <w:rPr>
          <w:rFonts w:ascii="Times" w:hAnsi="Times"/>
        </w:rPr>
        <w:t>maintain veto power over any reading that you will want to discuss with me (expect me to read).</w:t>
      </w:r>
    </w:p>
    <w:p w14:paraId="761984EB" w14:textId="77777777" w:rsidR="003269C2" w:rsidRDefault="003269C2" w:rsidP="003269C2">
      <w:pPr>
        <w:pStyle w:val="NormalWeb"/>
        <w:numPr>
          <w:ilvl w:val="1"/>
          <w:numId w:val="6"/>
        </w:numPr>
      </w:pPr>
      <w:r>
        <w:rPr>
          <w:rFonts w:ascii="Times" w:hAnsi="Times"/>
        </w:rPr>
        <w:t xml:space="preserve">Annotated Bibliography: At the end of the </w:t>
      </w:r>
      <w:proofErr w:type="gramStart"/>
      <w:r>
        <w:rPr>
          <w:rFonts w:ascii="Times" w:hAnsi="Times"/>
        </w:rPr>
        <w:t>term</w:t>
      </w:r>
      <w:proofErr w:type="gramEnd"/>
      <w:r>
        <w:rPr>
          <w:rFonts w:ascii="Times" w:hAnsi="Times"/>
        </w:rPr>
        <w:t xml:space="preserve"> you will prepare a list of the readings we </w:t>
      </w:r>
      <w:r w:rsidRPr="003269C2">
        <w:rPr>
          <w:rFonts w:ascii="Times" w:hAnsi="Times"/>
        </w:rPr>
        <w:t xml:space="preserve">have done with a brief annotation concerning the topic and points of interest of the reading. </w:t>
      </w:r>
    </w:p>
    <w:p w14:paraId="7F6B9DBC" w14:textId="7385FBCB" w:rsidR="003269C2" w:rsidRDefault="003269C2" w:rsidP="003269C2">
      <w:pPr>
        <w:pStyle w:val="NormalWeb"/>
        <w:numPr>
          <w:ilvl w:val="1"/>
          <w:numId w:val="6"/>
        </w:numPr>
      </w:pPr>
      <w:r w:rsidRPr="003269C2">
        <w:rPr>
          <w:rFonts w:ascii="Times" w:hAnsi="Times"/>
        </w:rPr>
        <w:t xml:space="preserve">Paper: Normally you will be expected to write a term paper on a subject of interest to you from the readings we have done. We can also consider other final products, however. </w:t>
      </w:r>
    </w:p>
    <w:p w14:paraId="118F53AE" w14:textId="77777777" w:rsidR="003269C2" w:rsidRDefault="003269C2" w:rsidP="003269C2">
      <w:pPr>
        <w:pStyle w:val="NormalWeb"/>
        <w:numPr>
          <w:ilvl w:val="0"/>
          <w:numId w:val="3"/>
        </w:numPr>
        <w:rPr>
          <w:rFonts w:ascii="Times" w:hAnsi="Times"/>
        </w:rPr>
      </w:pPr>
      <w:r>
        <w:rPr>
          <w:rFonts w:ascii="Times" w:hAnsi="Times"/>
        </w:rPr>
        <w:lastRenderedPageBreak/>
        <w:t>PHIL 460, PHIL 901</w:t>
      </w:r>
    </w:p>
    <w:p w14:paraId="173DEE3B" w14:textId="77777777" w:rsidR="003269C2" w:rsidRDefault="003269C2" w:rsidP="003269C2">
      <w:pPr>
        <w:pStyle w:val="NormalWeb"/>
        <w:numPr>
          <w:ilvl w:val="2"/>
          <w:numId w:val="3"/>
        </w:numPr>
        <w:rPr>
          <w:rFonts w:ascii="Times" w:hAnsi="Times"/>
        </w:rPr>
      </w:pPr>
      <w:r>
        <w:rPr>
          <w:rFonts w:ascii="Times" w:hAnsi="Times"/>
        </w:rPr>
        <w:t>Paper: The final product for each of these is set by departmental practice.</w:t>
      </w:r>
    </w:p>
    <w:p w14:paraId="08A4FBFB" w14:textId="77777777" w:rsidR="003269C2" w:rsidRDefault="003269C2" w:rsidP="003269C2">
      <w:pPr>
        <w:pStyle w:val="NormalWeb"/>
        <w:numPr>
          <w:ilvl w:val="2"/>
          <w:numId w:val="3"/>
        </w:numPr>
        <w:rPr>
          <w:rFonts w:ascii="Times" w:hAnsi="Times"/>
        </w:rPr>
      </w:pPr>
      <w:r>
        <w:rPr>
          <w:rFonts w:ascii="Times" w:hAnsi="Times"/>
        </w:rPr>
        <w:t xml:space="preserve">Bibliography: You will select all references and we will discuss some of them together. I will </w:t>
      </w:r>
      <w:r w:rsidRPr="003269C2">
        <w:rPr>
          <w:rFonts w:ascii="Times" w:hAnsi="Times"/>
        </w:rPr>
        <w:t>provide suggestions, but the final choices are yours to make.</w:t>
      </w:r>
    </w:p>
    <w:p w14:paraId="6ED207E4" w14:textId="263C2BD4" w:rsidR="003269C2" w:rsidRPr="003269C2" w:rsidRDefault="003269C2" w:rsidP="003269C2">
      <w:pPr>
        <w:pStyle w:val="NormalWeb"/>
        <w:numPr>
          <w:ilvl w:val="2"/>
          <w:numId w:val="3"/>
        </w:numPr>
        <w:rPr>
          <w:rFonts w:ascii="Times" w:hAnsi="Times"/>
        </w:rPr>
      </w:pPr>
      <w:r w:rsidRPr="003269C2">
        <w:rPr>
          <w:rFonts w:ascii="Times" w:hAnsi="Times"/>
        </w:rPr>
        <w:t xml:space="preserve">Exam: Each of these requires an oral exam by three members of the department, including myself as director. </w:t>
      </w:r>
    </w:p>
    <w:p w14:paraId="0A85A8D9" w14:textId="17C8D3DC" w:rsidR="003269C2" w:rsidRDefault="003269C2" w:rsidP="003269C2">
      <w:pPr>
        <w:pStyle w:val="NormalWeb"/>
        <w:numPr>
          <w:ilvl w:val="0"/>
          <w:numId w:val="3"/>
        </w:numPr>
        <w:rPr>
          <w:rFonts w:ascii="Times" w:hAnsi="Times"/>
        </w:rPr>
      </w:pPr>
      <w:r>
        <w:rPr>
          <w:rFonts w:ascii="Times" w:hAnsi="Times"/>
        </w:rPr>
        <w:t>PHIL899,</w:t>
      </w:r>
      <w:r>
        <w:rPr>
          <w:rFonts w:ascii="Times" w:hAnsi="Times"/>
        </w:rPr>
        <w:t xml:space="preserve"> </w:t>
      </w:r>
      <w:r>
        <w:rPr>
          <w:rFonts w:ascii="Times" w:hAnsi="Times"/>
        </w:rPr>
        <w:t>PHIL999</w:t>
      </w:r>
      <w:r>
        <w:rPr>
          <w:rFonts w:ascii="Times" w:hAnsi="Times"/>
        </w:rPr>
        <w:t xml:space="preserve"> </w:t>
      </w:r>
      <w:r>
        <w:rPr>
          <w:rFonts w:ascii="Times" w:hAnsi="Times"/>
        </w:rPr>
        <w:t>(see</w:t>
      </w:r>
      <w:r>
        <w:rPr>
          <w:rFonts w:ascii="Times" w:hAnsi="Times"/>
        </w:rPr>
        <w:t xml:space="preserve"> </w:t>
      </w:r>
      <w:r>
        <w:rPr>
          <w:rFonts w:ascii="Times" w:hAnsi="Times"/>
        </w:rPr>
        <w:t>Department</w:t>
      </w:r>
      <w:r>
        <w:rPr>
          <w:rFonts w:ascii="Times" w:hAnsi="Times"/>
        </w:rPr>
        <w:t xml:space="preserve"> </w:t>
      </w:r>
      <w:r>
        <w:rPr>
          <w:rFonts w:ascii="Times" w:hAnsi="Times"/>
        </w:rPr>
        <w:t>Guidelines</w:t>
      </w:r>
      <w:r>
        <w:rPr>
          <w:rFonts w:ascii="Times" w:hAnsi="Times"/>
        </w:rPr>
        <w:t xml:space="preserve"> </w:t>
      </w:r>
      <w:r>
        <w:rPr>
          <w:rFonts w:ascii="Times" w:hAnsi="Times"/>
        </w:rPr>
        <w:t>for</w:t>
      </w:r>
      <w:r>
        <w:rPr>
          <w:rFonts w:ascii="Times" w:hAnsi="Times"/>
        </w:rPr>
        <w:t xml:space="preserve"> </w:t>
      </w:r>
      <w:r>
        <w:rPr>
          <w:rFonts w:ascii="Times" w:hAnsi="Times"/>
        </w:rPr>
        <w:t>Graduate</w:t>
      </w:r>
      <w:r>
        <w:rPr>
          <w:rFonts w:ascii="Times" w:hAnsi="Times"/>
        </w:rPr>
        <w:t xml:space="preserve"> </w:t>
      </w:r>
      <w:r>
        <w:rPr>
          <w:rFonts w:ascii="Times" w:hAnsi="Times"/>
        </w:rPr>
        <w:t>Students</w:t>
      </w:r>
      <w:r>
        <w:rPr>
          <w:rFonts w:ascii="Times" w:hAnsi="Times"/>
        </w:rPr>
        <w:t xml:space="preserve"> </w:t>
      </w:r>
      <w:r>
        <w:rPr>
          <w:rFonts w:ascii="Times" w:hAnsi="Times"/>
        </w:rPr>
        <w:t>for</w:t>
      </w:r>
      <w:r>
        <w:rPr>
          <w:rFonts w:ascii="Times" w:hAnsi="Times"/>
        </w:rPr>
        <w:t xml:space="preserve"> s</w:t>
      </w:r>
      <w:r>
        <w:rPr>
          <w:rFonts w:ascii="Times" w:hAnsi="Times"/>
        </w:rPr>
        <w:t xml:space="preserve">pecifics) </w:t>
      </w:r>
    </w:p>
    <w:p w14:paraId="77904DBD" w14:textId="77777777" w:rsidR="003269C2" w:rsidRDefault="003269C2" w:rsidP="003269C2">
      <w:pPr>
        <w:pStyle w:val="NormalWeb"/>
        <w:numPr>
          <w:ilvl w:val="2"/>
          <w:numId w:val="3"/>
        </w:numPr>
        <w:rPr>
          <w:rFonts w:ascii="Times" w:hAnsi="Times"/>
        </w:rPr>
      </w:pPr>
      <w:r>
        <w:rPr>
          <w:rFonts w:ascii="Times" w:hAnsi="Times"/>
        </w:rPr>
        <w:t>Thesis: The final product for each of these is set by department practice.</w:t>
      </w:r>
    </w:p>
    <w:p w14:paraId="72C6D03B" w14:textId="77777777" w:rsidR="003269C2" w:rsidRDefault="003269C2" w:rsidP="003269C2">
      <w:pPr>
        <w:pStyle w:val="NormalWeb"/>
        <w:numPr>
          <w:ilvl w:val="2"/>
          <w:numId w:val="3"/>
        </w:numPr>
        <w:rPr>
          <w:rFonts w:ascii="Times" w:hAnsi="Times"/>
        </w:rPr>
      </w:pPr>
      <w:r>
        <w:rPr>
          <w:rFonts w:ascii="Times" w:hAnsi="Times"/>
        </w:rPr>
        <w:t xml:space="preserve">Bibliography: You will select all references and we will discuss some of them together. I will </w:t>
      </w:r>
      <w:r w:rsidRPr="003269C2">
        <w:rPr>
          <w:rFonts w:ascii="Times" w:hAnsi="Times"/>
        </w:rPr>
        <w:t>provide suggestions, but the final choices are yours to make.</w:t>
      </w:r>
    </w:p>
    <w:p w14:paraId="13674FF7" w14:textId="063BA718" w:rsidR="003269C2" w:rsidRPr="003269C2" w:rsidRDefault="003269C2" w:rsidP="003269C2">
      <w:pPr>
        <w:pStyle w:val="NormalWeb"/>
        <w:numPr>
          <w:ilvl w:val="2"/>
          <w:numId w:val="3"/>
        </w:numPr>
        <w:rPr>
          <w:rFonts w:ascii="Times" w:hAnsi="Times"/>
        </w:rPr>
      </w:pPr>
      <w:r w:rsidRPr="003269C2">
        <w:rPr>
          <w:rFonts w:ascii="Times" w:hAnsi="Times"/>
        </w:rPr>
        <w:t xml:space="preserve">Exam: Each of these requires an oral exam. The M.A. oral exam is by three members of the department, including myself as director. The Ph.D. oral exam is by four members of the Philosophy department, including myself as director, and one member of the KU Graduate Faculty from a department other than Philosophy. </w:t>
      </w:r>
    </w:p>
    <w:p w14:paraId="7D73628F" w14:textId="77777777" w:rsidR="003269C2" w:rsidRDefault="003269C2" w:rsidP="003269C2">
      <w:pPr>
        <w:pStyle w:val="NormalWeb"/>
      </w:pPr>
      <w:r>
        <w:rPr>
          <w:rFonts w:ascii="Times" w:hAnsi="Times"/>
          <w:b/>
          <w:bCs/>
        </w:rPr>
        <w:t xml:space="preserve">Grades </w:t>
      </w:r>
    </w:p>
    <w:p w14:paraId="4E99121E" w14:textId="77777777" w:rsidR="003269C2" w:rsidRDefault="003269C2" w:rsidP="003269C2">
      <w:pPr>
        <w:pStyle w:val="NormalWeb"/>
      </w:pPr>
      <w:r>
        <w:rPr>
          <w:rFonts w:ascii="Times" w:hAnsi="Times"/>
        </w:rPr>
        <w:t xml:space="preserve">A. PHIL 340, 600, 900, 901: I will assign A, B, C, D, F as merited. In exceptional cases I may consider giving the student an “I” for a specific, short period of time. </w:t>
      </w:r>
    </w:p>
    <w:p w14:paraId="6158E0A3" w14:textId="2645B7A5" w:rsidR="003269C2" w:rsidRDefault="003269C2" w:rsidP="003269C2">
      <w:pPr>
        <w:pStyle w:val="NormalWeb"/>
      </w:pPr>
      <w:r>
        <w:rPr>
          <w:rFonts w:ascii="Times" w:hAnsi="Times"/>
        </w:rPr>
        <w:t>B. PHIL899,999:</w:t>
      </w:r>
      <w:r>
        <w:rPr>
          <w:rFonts w:ascii="Times" w:hAnsi="Times"/>
        </w:rPr>
        <w:t xml:space="preserve"> </w:t>
      </w:r>
      <w:r>
        <w:rPr>
          <w:rFonts w:ascii="Times" w:hAnsi="Times"/>
        </w:rPr>
        <w:t>I</w:t>
      </w:r>
      <w:r>
        <w:rPr>
          <w:rFonts w:ascii="Times" w:hAnsi="Times"/>
        </w:rPr>
        <w:t xml:space="preserve"> </w:t>
      </w:r>
      <w:r>
        <w:rPr>
          <w:rFonts w:ascii="Times" w:hAnsi="Times"/>
        </w:rPr>
        <w:t>will</w:t>
      </w:r>
      <w:r>
        <w:rPr>
          <w:rFonts w:ascii="Times" w:hAnsi="Times"/>
        </w:rPr>
        <w:t xml:space="preserve"> </w:t>
      </w:r>
      <w:r>
        <w:rPr>
          <w:rFonts w:ascii="Times" w:hAnsi="Times"/>
        </w:rPr>
        <w:t>assign</w:t>
      </w:r>
      <w:r>
        <w:rPr>
          <w:rFonts w:ascii="Times" w:hAnsi="Times"/>
        </w:rPr>
        <w:t xml:space="preserve"> </w:t>
      </w:r>
      <w:r>
        <w:rPr>
          <w:rFonts w:ascii="Times" w:hAnsi="Times"/>
        </w:rPr>
        <w:t>P/F</w:t>
      </w:r>
      <w:r>
        <w:rPr>
          <w:rFonts w:ascii="Times" w:hAnsi="Times"/>
        </w:rPr>
        <w:t xml:space="preserve"> </w:t>
      </w:r>
      <w:r>
        <w:rPr>
          <w:rFonts w:ascii="Times" w:hAnsi="Times"/>
        </w:rPr>
        <w:t>for</w:t>
      </w:r>
      <w:r>
        <w:rPr>
          <w:rFonts w:ascii="Times" w:hAnsi="Times"/>
        </w:rPr>
        <w:t xml:space="preserve"> </w:t>
      </w:r>
      <w:r>
        <w:rPr>
          <w:rFonts w:ascii="Times" w:hAnsi="Times"/>
        </w:rPr>
        <w:t>every</w:t>
      </w:r>
      <w:r>
        <w:rPr>
          <w:rFonts w:ascii="Times" w:hAnsi="Times"/>
        </w:rPr>
        <w:t xml:space="preserve"> </w:t>
      </w:r>
      <w:r>
        <w:rPr>
          <w:rFonts w:ascii="Times" w:hAnsi="Times"/>
        </w:rPr>
        <w:t>semester</w:t>
      </w:r>
      <w:r>
        <w:rPr>
          <w:rFonts w:ascii="Times" w:hAnsi="Times"/>
        </w:rPr>
        <w:t xml:space="preserve"> </w:t>
      </w:r>
      <w:r>
        <w:rPr>
          <w:rFonts w:ascii="Times" w:hAnsi="Times"/>
        </w:rPr>
        <w:t>until</w:t>
      </w:r>
      <w:r>
        <w:rPr>
          <w:rFonts w:ascii="Times" w:hAnsi="Times"/>
        </w:rPr>
        <w:t xml:space="preserve"> </w:t>
      </w:r>
      <w:r>
        <w:rPr>
          <w:rFonts w:ascii="Times" w:hAnsi="Times"/>
        </w:rPr>
        <w:t>the</w:t>
      </w:r>
      <w:r>
        <w:rPr>
          <w:rFonts w:ascii="Times" w:hAnsi="Times"/>
        </w:rPr>
        <w:t xml:space="preserve"> </w:t>
      </w:r>
      <w:r>
        <w:rPr>
          <w:rFonts w:ascii="Times" w:hAnsi="Times"/>
        </w:rPr>
        <w:t>last</w:t>
      </w:r>
      <w:r>
        <w:rPr>
          <w:rFonts w:ascii="Times" w:hAnsi="Times"/>
        </w:rPr>
        <w:t xml:space="preserve"> </w:t>
      </w:r>
      <w:r>
        <w:rPr>
          <w:rFonts w:ascii="Times" w:hAnsi="Times"/>
        </w:rPr>
        <w:t>one,</w:t>
      </w:r>
      <w:r>
        <w:rPr>
          <w:rFonts w:ascii="Times" w:hAnsi="Times"/>
        </w:rPr>
        <w:t xml:space="preserve"> </w:t>
      </w:r>
      <w:r>
        <w:rPr>
          <w:rFonts w:ascii="Times" w:hAnsi="Times"/>
        </w:rPr>
        <w:t>then</w:t>
      </w:r>
      <w:r>
        <w:rPr>
          <w:rFonts w:ascii="Times" w:hAnsi="Times"/>
        </w:rPr>
        <w:t xml:space="preserve"> </w:t>
      </w:r>
      <w:r>
        <w:rPr>
          <w:rFonts w:ascii="Times" w:hAnsi="Times"/>
        </w:rPr>
        <w:t>A,</w:t>
      </w:r>
      <w:r>
        <w:rPr>
          <w:rFonts w:ascii="Times" w:hAnsi="Times"/>
        </w:rPr>
        <w:t xml:space="preserve"> </w:t>
      </w:r>
      <w:r>
        <w:rPr>
          <w:rFonts w:ascii="Times" w:hAnsi="Times"/>
        </w:rPr>
        <w:t>B</w:t>
      </w:r>
      <w:r>
        <w:rPr>
          <w:rFonts w:ascii="Times" w:hAnsi="Times"/>
        </w:rPr>
        <w:t xml:space="preserve"> </w:t>
      </w:r>
      <w:r>
        <w:rPr>
          <w:rFonts w:ascii="Times" w:hAnsi="Times"/>
        </w:rPr>
        <w:t>or</w:t>
      </w:r>
      <w:r>
        <w:rPr>
          <w:rFonts w:ascii="Times" w:hAnsi="Times"/>
        </w:rPr>
        <w:t xml:space="preserve"> </w:t>
      </w:r>
      <w:r>
        <w:rPr>
          <w:rFonts w:ascii="Times" w:hAnsi="Times"/>
        </w:rPr>
        <w:t>C</w:t>
      </w:r>
      <w:r>
        <w:rPr>
          <w:rFonts w:ascii="Times" w:hAnsi="Times"/>
        </w:rPr>
        <w:t xml:space="preserve"> </w:t>
      </w:r>
      <w:r>
        <w:rPr>
          <w:rFonts w:ascii="Times" w:hAnsi="Times"/>
        </w:rPr>
        <w:t xml:space="preserve">as merited. </w:t>
      </w:r>
    </w:p>
    <w:p w14:paraId="0678A48A" w14:textId="77777777" w:rsidR="000D2152" w:rsidRDefault="003269C2"/>
    <w:sectPr w:rsidR="000D2152" w:rsidSect="00026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D50D5"/>
    <w:multiLevelType w:val="multilevel"/>
    <w:tmpl w:val="7D4A0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3558D"/>
    <w:multiLevelType w:val="multilevel"/>
    <w:tmpl w:val="8688A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1A6544"/>
    <w:multiLevelType w:val="hybridMultilevel"/>
    <w:tmpl w:val="78FE215A"/>
    <w:lvl w:ilvl="0" w:tplc="8922433A">
      <w:start w:val="1"/>
      <w:numFmt w:val="upperLetter"/>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DA1767"/>
    <w:multiLevelType w:val="multilevel"/>
    <w:tmpl w:val="7CEAA5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744482"/>
    <w:multiLevelType w:val="hybridMultilevel"/>
    <w:tmpl w:val="3000FE8A"/>
    <w:lvl w:ilvl="0" w:tplc="C258308C">
      <w:start w:val="1"/>
      <w:numFmt w:val="decimal"/>
      <w:lvlText w:val="%1."/>
      <w:lvlJc w:val="left"/>
      <w:pPr>
        <w:ind w:left="720" w:hanging="360"/>
      </w:pPr>
      <w:rPr>
        <w:rFonts w:ascii="Times" w:eastAsia="Times New Roman" w:hAnsi="Time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B63712"/>
    <w:multiLevelType w:val="hybridMultilevel"/>
    <w:tmpl w:val="C8864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9C2"/>
    <w:rsid w:val="00026936"/>
    <w:rsid w:val="003269C2"/>
    <w:rsid w:val="00B42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DEDA32"/>
  <w15:chartTrackingRefBased/>
  <w15:docId w15:val="{A706B1BB-0729-4F49-8C23-9F379667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9C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36134">
      <w:bodyDiv w:val="1"/>
      <w:marLeft w:val="0"/>
      <w:marRight w:val="0"/>
      <w:marTop w:val="0"/>
      <w:marBottom w:val="0"/>
      <w:divBdr>
        <w:top w:val="none" w:sz="0" w:space="0" w:color="auto"/>
        <w:left w:val="none" w:sz="0" w:space="0" w:color="auto"/>
        <w:bottom w:val="none" w:sz="0" w:space="0" w:color="auto"/>
        <w:right w:val="none" w:sz="0" w:space="0" w:color="auto"/>
      </w:divBdr>
      <w:divsChild>
        <w:div w:id="1609853146">
          <w:marLeft w:val="0"/>
          <w:marRight w:val="0"/>
          <w:marTop w:val="0"/>
          <w:marBottom w:val="0"/>
          <w:divBdr>
            <w:top w:val="none" w:sz="0" w:space="0" w:color="auto"/>
            <w:left w:val="none" w:sz="0" w:space="0" w:color="auto"/>
            <w:bottom w:val="none" w:sz="0" w:space="0" w:color="auto"/>
            <w:right w:val="none" w:sz="0" w:space="0" w:color="auto"/>
          </w:divBdr>
          <w:divsChild>
            <w:div w:id="1767119052">
              <w:marLeft w:val="0"/>
              <w:marRight w:val="0"/>
              <w:marTop w:val="0"/>
              <w:marBottom w:val="0"/>
              <w:divBdr>
                <w:top w:val="none" w:sz="0" w:space="0" w:color="auto"/>
                <w:left w:val="none" w:sz="0" w:space="0" w:color="auto"/>
                <w:bottom w:val="none" w:sz="0" w:space="0" w:color="auto"/>
                <w:right w:val="none" w:sz="0" w:space="0" w:color="auto"/>
              </w:divBdr>
              <w:divsChild>
                <w:div w:id="118567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25772">
          <w:marLeft w:val="0"/>
          <w:marRight w:val="0"/>
          <w:marTop w:val="0"/>
          <w:marBottom w:val="0"/>
          <w:divBdr>
            <w:top w:val="none" w:sz="0" w:space="0" w:color="auto"/>
            <w:left w:val="none" w:sz="0" w:space="0" w:color="auto"/>
            <w:bottom w:val="none" w:sz="0" w:space="0" w:color="auto"/>
            <w:right w:val="none" w:sz="0" w:space="0" w:color="auto"/>
          </w:divBdr>
          <w:divsChild>
            <w:div w:id="681587049">
              <w:marLeft w:val="0"/>
              <w:marRight w:val="0"/>
              <w:marTop w:val="0"/>
              <w:marBottom w:val="0"/>
              <w:divBdr>
                <w:top w:val="none" w:sz="0" w:space="0" w:color="auto"/>
                <w:left w:val="none" w:sz="0" w:space="0" w:color="auto"/>
                <w:bottom w:val="none" w:sz="0" w:space="0" w:color="auto"/>
                <w:right w:val="none" w:sz="0" w:space="0" w:color="auto"/>
              </w:divBdr>
              <w:divsChild>
                <w:div w:id="50790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51222">
          <w:marLeft w:val="0"/>
          <w:marRight w:val="0"/>
          <w:marTop w:val="0"/>
          <w:marBottom w:val="0"/>
          <w:divBdr>
            <w:top w:val="none" w:sz="0" w:space="0" w:color="auto"/>
            <w:left w:val="none" w:sz="0" w:space="0" w:color="auto"/>
            <w:bottom w:val="none" w:sz="0" w:space="0" w:color="auto"/>
            <w:right w:val="none" w:sz="0" w:space="0" w:color="auto"/>
          </w:divBdr>
          <w:divsChild>
            <w:div w:id="238294713">
              <w:marLeft w:val="0"/>
              <w:marRight w:val="0"/>
              <w:marTop w:val="0"/>
              <w:marBottom w:val="0"/>
              <w:divBdr>
                <w:top w:val="none" w:sz="0" w:space="0" w:color="auto"/>
                <w:left w:val="none" w:sz="0" w:space="0" w:color="auto"/>
                <w:bottom w:val="none" w:sz="0" w:space="0" w:color="auto"/>
                <w:right w:val="none" w:sz="0" w:space="0" w:color="auto"/>
              </w:divBdr>
              <w:divsChild>
                <w:div w:id="148396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904</Words>
  <Characters>5153</Characters>
  <Application>Microsoft Office Word</Application>
  <DocSecurity>0</DocSecurity>
  <Lines>42</Lines>
  <Paragraphs>12</Paragraphs>
  <ScaleCrop>false</ScaleCrop>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Wacker, Kali Jo</dc:creator>
  <cp:keywords/>
  <dc:description/>
  <cp:lastModifiedBy>Wacker, Kali Jo</cp:lastModifiedBy>
  <cp:revision>1</cp:revision>
  <dcterms:created xsi:type="dcterms:W3CDTF">2021-07-09T18:55:00Z</dcterms:created>
  <dcterms:modified xsi:type="dcterms:W3CDTF">2021-07-09T19:02:00Z</dcterms:modified>
</cp:coreProperties>
</file>